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1" w:rsidRDefault="0076459A">
      <w:pPr>
        <w:rPr>
          <w:rFonts w:ascii="Times New Roman" w:eastAsia="Times New Roman" w:hAnsi="Times New Roman" w:cs="Times New Roman"/>
          <w:b/>
          <w:noProof/>
          <w:color w:val="2626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color w:val="262626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-525780</wp:posOffset>
            </wp:positionV>
            <wp:extent cx="6594475" cy="9902002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ьник проектна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475" cy="9902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711">
        <w:rPr>
          <w:rFonts w:ascii="Times New Roman" w:eastAsia="Times New Roman" w:hAnsi="Times New Roman" w:cs="Times New Roman"/>
          <w:b/>
          <w:noProof/>
          <w:color w:val="262626"/>
          <w:sz w:val="28"/>
          <w:szCs w:val="28"/>
          <w:lang w:val="ru-RU"/>
        </w:rPr>
        <w:br w:type="page"/>
      </w: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C637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Содержание программы: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Пояснительная записка………………………………………………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.3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Цели и задач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и программы……………………………………………</w:t>
      </w:r>
      <w:proofErr w:type="gramStart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…….</w:t>
      </w:r>
      <w:proofErr w:type="gramEnd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5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Содержани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е программы……………………………………………………8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Планируемые 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результаты……………………………………………</w:t>
      </w:r>
      <w:proofErr w:type="gramStart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…….</w:t>
      </w:r>
      <w:proofErr w:type="gramEnd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10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Условия реализа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ции программы……………………………………</w:t>
      </w:r>
      <w:proofErr w:type="gramStart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…….</w:t>
      </w:r>
      <w:proofErr w:type="gramEnd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11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Список лит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ературы…………………………………………………</w:t>
      </w:r>
      <w:proofErr w:type="gramStart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…….</w:t>
      </w:r>
      <w:proofErr w:type="gramEnd"/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.13</w:t>
      </w:r>
    </w:p>
    <w:p w:rsidR="00A5035F" w:rsidRPr="00C53FA4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Приложен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ие №1…………………………………………………………...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>15</w:t>
      </w:r>
    </w:p>
    <w:p w:rsidR="00365711" w:rsidRDefault="00365711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Приложение 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№2…………………………………………………………...18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Приложен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ие №3…………………………………………………………...21</w:t>
      </w: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Пояснительная записка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Успех в современном мире во многом определяется способностью человека организовать свою жизнь: определить цели, найти и привлечь необходимые ресурсы, наметить план действий и, осуществив его, проанализировать, удалось ли достичь поставленных целей. Формирование у обучающихся целостной системы универсал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ьных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знаний, умений и навыков, опыта самостоятельной деятельности, личной ответственности, а, следовательно, ключевых компетенций XXI века (креативности,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критического мышления, умения работать в команде) определяет современное качество содержания образования. </w:t>
      </w:r>
    </w:p>
    <w:p w:rsidR="00A5035F" w:rsidRDefault="00C53FA4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C637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B0FB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Проектная деятельность</w:t>
      </w:r>
      <w:r w:rsidR="00C63709">
        <w:rPr>
          <w:rFonts w:ascii="Times New Roman" w:eastAsia="Times New Roman" w:hAnsi="Times New Roman" w:cs="Times New Roman"/>
          <w:sz w:val="28"/>
          <w:szCs w:val="28"/>
        </w:rPr>
        <w:t>» создан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63709">
        <w:rPr>
          <w:rFonts w:ascii="Times New Roman" w:eastAsia="Times New Roman" w:hAnsi="Times New Roman" w:cs="Times New Roman"/>
          <w:sz w:val="28"/>
          <w:szCs w:val="28"/>
        </w:rPr>
        <w:t xml:space="preserve"> для школьников 8-11 классов. Программа способствует формированию основных навыков для разработки и реализации собственных проектов обучающихся, освоение норм проектной деятельности.</w:t>
      </w:r>
    </w:p>
    <w:p w:rsidR="00A5035F" w:rsidRDefault="00C6370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прохождении занятий, школьники получат навыки в области проектирования,</w:t>
      </w:r>
      <w:r w:rsidR="00AB0F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такие как: планирование, анализ ситуации, уверенное поведение, к</w:t>
      </w:r>
      <w:r w:rsidR="00AB0FB2">
        <w:rPr>
          <w:rFonts w:ascii="Times New Roman" w:eastAsia="Times New Roman" w:hAnsi="Times New Roman" w:cs="Times New Roman"/>
          <w:sz w:val="28"/>
          <w:szCs w:val="28"/>
        </w:rPr>
        <w:t>реативность, самостоятельность.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Направленность: </w:t>
      </w:r>
      <w:r w:rsid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социально-гуманитарная</w:t>
      </w:r>
    </w:p>
    <w:p w:rsidR="00A5035F" w:rsidRDefault="00C6370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заключается в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ФГОС второго поколения, основным подходом в современном образовании является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подход. А всесторонне реализовать данный подход позволяет проектная деятельность. В то же время через проектную деятельность формируются абсолютно все универсальные учебные действия, прописанные в Стандарте. </w:t>
      </w:r>
    </w:p>
    <w:p w:rsidR="00A5035F" w:rsidRDefault="00C6370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Для этого его необходимо научить воспринимать, анализировать и структурировать информацию, работать в команде, ставить цели, контролировать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 xml:space="preserve">свои действия, находить пути преодоления проблем. Полученный в ходе обучения опыт в будущем станет основой для организации и планирования своей деятельности по разработке и реализации проектов.     </w:t>
      </w:r>
    </w:p>
    <w:p w:rsidR="00A5035F" w:rsidRDefault="00C63709">
      <w:pPr>
        <w:spacing w:before="240" w:after="240"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Согласно ФГОС Основного общего образования каждый обучающийся должен выполнить индивидуальный образовательный проект. </w:t>
      </w:r>
    </w:p>
    <w:p w:rsidR="00A5035F" w:rsidRDefault="00C63709">
      <w:pP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bookmarkStart w:id="0" w:name="_58qhbj6xt85a" w:colFirst="0" w:colLast="0"/>
      <w:bookmarkEnd w:id="0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Отличительные особенности: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Для передачи норм проектной деятельности будет использована методология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мыследеятельностного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подхода и разработки института опережающих исследований им.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Шифферса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программы и концепции проведения региональных инженерно-конструкторских школ Лифт в будущее и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ТехноЛидер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Школы наставников проектного обучения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Сколково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Для работы с проектными группами на некоторых этапах привлекаются внешние эксперты: представители органов муниципальной власти,</w:t>
      </w:r>
      <w:r w:rsidR="00AB0FB2">
        <w:rPr>
          <w:rFonts w:ascii="Times New Roman" w:eastAsia="Times New Roman" w:hAnsi="Times New Roman" w:cs="Times New Roman"/>
          <w:color w:val="262626"/>
          <w:sz w:val="28"/>
          <w:szCs w:val="28"/>
          <w:lang w:val="ru-RU"/>
        </w:rPr>
        <w:t xml:space="preserve"> образования,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производства и бизнеса.</w:t>
      </w:r>
    </w:p>
    <w:p w:rsidR="00A5035F" w:rsidRDefault="00A5035F">
      <w:pPr>
        <w:spacing w:line="360" w:lineRule="auto"/>
        <w:ind w:left="14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A5035F" w:rsidRDefault="00C63709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Характеристика программы</w:t>
      </w:r>
    </w:p>
    <w:tbl>
      <w:tblPr>
        <w:tblStyle w:val="a5"/>
        <w:tblW w:w="9155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526"/>
        <w:gridCol w:w="1526"/>
        <w:gridCol w:w="1526"/>
        <w:gridCol w:w="1526"/>
        <w:gridCol w:w="1526"/>
      </w:tblGrid>
      <w:tr w:rsidR="00A5035F"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освоения </w:t>
            </w:r>
          </w:p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A5035F" w:rsidRDefault="00A5035F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A5035F" w:rsidRDefault="00C6370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(учебных недель)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количество учебных часов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(из общего объема)</w:t>
            </w:r>
          </w:p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(из общего объема)</w:t>
            </w:r>
          </w:p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A5035F">
        <w:trPr>
          <w:trHeight w:val="1130"/>
        </w:trPr>
        <w:tc>
          <w:tcPr>
            <w:tcW w:w="1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очно-</w:t>
            </w:r>
          </w:p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месяцев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Pr="00AB0FB2" w:rsidRDefault="0036571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Pr="00437449" w:rsidRDefault="0043744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Pr="00365711" w:rsidRDefault="0036571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Pr="00365711" w:rsidRDefault="0036571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</w:tr>
    </w:tbl>
    <w:p w:rsidR="00A5035F" w:rsidRDefault="00A5035F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35F" w:rsidRDefault="00A5035F">
      <w:pPr>
        <w:tabs>
          <w:tab w:val="left" w:pos="567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9225" w:type="dxa"/>
        <w:tblInd w:w="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1830"/>
        <w:gridCol w:w="2850"/>
        <w:gridCol w:w="2715"/>
      </w:tblGrid>
      <w:tr w:rsidR="00A5035F">
        <w:trPr>
          <w:trHeight w:val="400"/>
        </w:trPr>
        <w:tc>
          <w:tcPr>
            <w:tcW w:w="3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 занятий</w:t>
            </w:r>
          </w:p>
        </w:tc>
        <w:tc>
          <w:tcPr>
            <w:tcW w:w="55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Адресат общеразвивающей программы</w:t>
            </w:r>
          </w:p>
        </w:tc>
      </w:tr>
      <w:tr w:rsidR="00A5035F">
        <w:trPr>
          <w:trHeight w:val="400"/>
        </w:trPr>
        <w:tc>
          <w:tcPr>
            <w:tcW w:w="1830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Кол-во занятий в неделю</w:t>
            </w:r>
          </w:p>
        </w:tc>
        <w:tc>
          <w:tcPr>
            <w:tcW w:w="1830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одного занятия</w:t>
            </w:r>
          </w:p>
          <w:p w:rsidR="00A5035F" w:rsidRDefault="00C6370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(часы)</w:t>
            </w:r>
          </w:p>
        </w:tc>
        <w:tc>
          <w:tcPr>
            <w:tcW w:w="2850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 обучающихся</w:t>
            </w:r>
          </w:p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(лет)</w:t>
            </w:r>
          </w:p>
        </w:tc>
        <w:tc>
          <w:tcPr>
            <w:tcW w:w="2715" w:type="dxa"/>
            <w:tcBorders>
              <w:bottom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tabs>
                <w:tab w:val="left" w:pos="56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обучающихся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программе 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группе (человек)</w:t>
            </w:r>
          </w:p>
        </w:tc>
      </w:tr>
      <w:tr w:rsidR="00A5035F">
        <w:tc>
          <w:tcPr>
            <w:tcW w:w="1830" w:type="dxa"/>
            <w:tcBorders>
              <w:bottom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B0FB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bottom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Pr="00AB0FB2" w:rsidRDefault="00AB0FB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50" w:type="dxa"/>
            <w:tcBorders>
              <w:bottom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B0FB2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13-17</w:t>
            </w:r>
          </w:p>
        </w:tc>
        <w:tc>
          <w:tcPr>
            <w:tcW w:w="2715" w:type="dxa"/>
            <w:tcBorders>
              <w:bottom w:val="single" w:sz="4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Pr="00365711" w:rsidRDefault="00C53FA4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:rsidR="00A5035F" w:rsidRDefault="00C63709">
      <w:pP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bookmarkStart w:id="1" w:name="_q105fgou0ldh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Уровневость</w:t>
      </w:r>
      <w:proofErr w:type="spellEnd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базовый</w:t>
      </w:r>
    </w:p>
    <w:p w:rsidR="00A5035F" w:rsidRDefault="00C63709">
      <w:pP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bookmarkStart w:id="2" w:name="_o4kqng6v7j0m" w:colFirst="0" w:colLast="0"/>
      <w:bookmarkEnd w:id="2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Формы обучения: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групповая, дистанционная с использованием платформы для проведения онлайн-занятий ZOOM, электронной почты, сервисов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, виртуальной электронной доски и другое.</w:t>
      </w:r>
    </w:p>
    <w:p w:rsidR="00A5035F" w:rsidRDefault="00C63709">
      <w:pP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bookmarkStart w:id="3" w:name="_8zx0vll9z5ic" w:colFirst="0" w:colLast="0"/>
      <w:bookmarkEnd w:id="3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Виды занятий: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лекции, беседы, мастер-классы, практические занятия, коллоквиумы, тренинги,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форсайт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сессии.</w:t>
      </w:r>
    </w:p>
    <w:p w:rsidR="00A5035F" w:rsidRDefault="00C63709">
      <w:pPr>
        <w:spacing w:before="280" w:after="280" w:line="360" w:lineRule="auto"/>
        <w:ind w:firstLine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bookmarkStart w:id="4" w:name="_83rxg85ugfbz" w:colFirst="0" w:colLast="0"/>
      <w:bookmarkEnd w:id="4"/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Формы подведения результатов: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коллоквиум, защита перед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, стендовая защита, групповая рефлексия.</w:t>
      </w:r>
    </w:p>
    <w:p w:rsidR="00C53FA4" w:rsidRDefault="00C53FA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норм проектной деятельности через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создание  учебных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проектов.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Обучающие:</w:t>
      </w:r>
    </w:p>
    <w:p w:rsidR="00A5035F" w:rsidRDefault="00C63709">
      <w:pPr>
        <w:numPr>
          <w:ilvl w:val="0"/>
          <w:numId w:val="4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Погрузить  школьников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теорию и практику проектной деятельности;</w:t>
      </w:r>
    </w:p>
    <w:p w:rsidR="00A5035F" w:rsidRDefault="00C63709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Передать и презентовать полученные знания и опыт;</w:t>
      </w:r>
    </w:p>
    <w:p w:rsidR="00A5035F" w:rsidRDefault="00C63709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Формирование  навыка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 с источниками информации;</w:t>
      </w:r>
    </w:p>
    <w:p w:rsidR="00A5035F" w:rsidRDefault="00C63709">
      <w:pPr>
        <w:numPr>
          <w:ilvl w:val="0"/>
          <w:numId w:val="4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Развитие  умения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постановки проблемы, анализа ситуации, и разработки решения.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Развивающие:</w:t>
      </w:r>
    </w:p>
    <w:p w:rsidR="00A5035F" w:rsidRDefault="00C63709">
      <w:pPr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компетенции: умение работать в команде, управление эмоциями, управление стрессом, планирование и целеполагание, тайм-менеджмент, рефлексия, системное мышление, критическое мышление;</w:t>
      </w:r>
    </w:p>
    <w:p w:rsidR="00A5035F" w:rsidRDefault="00C63709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Научить вносить коррективы в изначальный план работ, с учетом временных ограничений;</w:t>
      </w:r>
    </w:p>
    <w:p w:rsidR="00A5035F" w:rsidRDefault="00C63709">
      <w:pPr>
        <w:numPr>
          <w:ilvl w:val="0"/>
          <w:numId w:val="5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Расширить представление школьников об актуальных социальных, научных, технологических проблемах региона.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A5035F" w:rsidRDefault="00C63709">
      <w:pPr>
        <w:numPr>
          <w:ilvl w:val="0"/>
          <w:numId w:val="9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результатам интеллектуального труда других людей;</w:t>
      </w:r>
    </w:p>
    <w:p w:rsidR="00A5035F" w:rsidRDefault="00C63709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Развить умения отстаивать свою точку зрения;</w:t>
      </w:r>
    </w:p>
    <w:p w:rsidR="00A5035F" w:rsidRDefault="00C63709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Содействовать повышению уровня мотивации к новым знаниям;  </w:t>
      </w:r>
    </w:p>
    <w:p w:rsidR="00A5035F" w:rsidRDefault="00C63709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Содействовать воспитанию культуры общения, потребности в самовоспитании и самоконтроле;</w:t>
      </w:r>
    </w:p>
    <w:p w:rsidR="00A5035F" w:rsidRDefault="00C63709">
      <w:pPr>
        <w:numPr>
          <w:ilvl w:val="0"/>
          <w:numId w:val="9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ценностный подход к выбору жизненной стратегии, в том числе будущей профессии.</w:t>
      </w: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3FA4" w:rsidRDefault="00C53FA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1320"/>
        <w:gridCol w:w="3180"/>
        <w:gridCol w:w="885"/>
        <w:gridCol w:w="900"/>
        <w:gridCol w:w="765"/>
        <w:gridCol w:w="1350"/>
      </w:tblGrid>
      <w:tr w:rsidR="00A5035F">
        <w:trPr>
          <w:trHeight w:val="360"/>
        </w:trPr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№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Название раздела, темы</w:t>
            </w:r>
          </w:p>
        </w:tc>
        <w:tc>
          <w:tcPr>
            <w:tcW w:w="318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Содержание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Количество часов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формы аттестации/</w:t>
            </w:r>
          </w:p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контроля</w:t>
            </w:r>
          </w:p>
        </w:tc>
      </w:tr>
      <w:tr w:rsidR="00A5035F">
        <w:trPr>
          <w:trHeight w:val="1035"/>
        </w:trPr>
        <w:tc>
          <w:tcPr>
            <w:tcW w:w="7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теория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практика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всего</w:t>
            </w:r>
          </w:p>
        </w:tc>
        <w:tc>
          <w:tcPr>
            <w:tcW w:w="135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035F">
        <w:trPr>
          <w:trHeight w:val="1785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 интернет. ТБ при работе за компьютером. Сервисы для удаленной командной работы.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2F018B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Pr="002F018B" w:rsidRDefault="002F01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Pr="002F018B" w:rsidRDefault="002F01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5F">
        <w:trPr>
          <w:trHeight w:val="93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проект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Проектный менеджмент. Типология проектов. Жизненный цикл проекта.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5035F">
        <w:trPr>
          <w:trHeight w:val="93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Форсайт сессия. Тренды будущего. Креативное планирование.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5F">
        <w:trPr>
          <w:trHeight w:val="1215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ситуации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Сессия дизайн-мышления.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Методы работы с информацией. Схематизация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Коллоквиум</w:t>
            </w:r>
          </w:p>
        </w:tc>
      </w:tr>
      <w:tr w:rsidR="00A5035F">
        <w:trPr>
          <w:trHeight w:val="645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Планирование, целеполагание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планирования. Планирование ресурсов.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A5035F" w:rsidRDefault="00A5035F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5F">
        <w:trPr>
          <w:trHeight w:val="1215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проектного решения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Гипотеза проектного решения и способы ее проверки. Практики работы с проектами: ТРИЗ. Формулирование ТЗ.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Pr="00365711" w:rsidRDefault="0036571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3744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Коллоквиум</w:t>
            </w:r>
          </w:p>
        </w:tc>
      </w:tr>
      <w:tr w:rsidR="00A5035F">
        <w:trPr>
          <w:trHeight w:val="1215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управления проектами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управления проектами. Тайм-менеджмент. Коммуникация. Командная работа.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2F018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Pr="002F018B" w:rsidRDefault="002F01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2F01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5F">
        <w:trPr>
          <w:trHeight w:val="207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результатов проекта.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представления результата проекта. Мастерство презентации. Стратегия защиты интеллектуальной собственности</w:t>
            </w:r>
          </w:p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35F">
        <w:trPr>
          <w:trHeight w:val="2610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Завершение проекта.</w:t>
            </w:r>
          </w:p>
        </w:tc>
        <w:tc>
          <w:tcPr>
            <w:tcW w:w="31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Предзащита проектов. Стендовая защита проектов. Научный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Защита проектов 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Продвижение проекта. Групповая рефлексия.</w:t>
            </w:r>
          </w:p>
        </w:tc>
        <w:tc>
          <w:tcPr>
            <w:tcW w:w="8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A5035F" w:rsidRDefault="00A5035F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4374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C6370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A5035F">
        <w:trPr>
          <w:trHeight w:val="765"/>
        </w:trPr>
        <w:tc>
          <w:tcPr>
            <w:tcW w:w="7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C63709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8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43744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43744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bookmarkStart w:id="5" w:name="_GoBack"/>
            <w:bookmarkEnd w:id="5"/>
          </w:p>
        </w:tc>
        <w:tc>
          <w:tcPr>
            <w:tcW w:w="7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437449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035F" w:rsidRDefault="00A5035F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программы:</w:t>
      </w:r>
    </w:p>
    <w:p w:rsidR="00A5035F" w:rsidRDefault="0036571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Вводное занятие.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Правила работы на платформе дистанционного образования ЦО№7.ТБ при работе за компьютером. Сервисы для удаленной командной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работы.Беседа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учащимися,разделение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группы.</w:t>
      </w:r>
      <w:r w:rsidR="0036571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Что такое проект.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Жизненный цикл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проекта,типология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проекта,продукт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Дизайн мышления.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Определение продукта проекта по его типу, описание жизненного цикла проекта, разделение проектов по фактическому результату.</w:t>
      </w:r>
    </w:p>
    <w:p w:rsidR="00A5035F" w:rsidRDefault="0036571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Выбор темы проекта.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Форсайт сессия, Тренд карта,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брать идеи для проектов? Как избежать банальных тем?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Креативное планирование, выявление трендов, деление на команды.</w:t>
      </w:r>
    </w:p>
    <w:p w:rsidR="00A5035F" w:rsidRDefault="0036571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ситуации.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Проблематизация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схематизация, инструменты работы с информацией.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сферы деятельности, определение недостающего знания. Анализ ситуации, постановка проблемы. Анализ существующих решений и методов решения проблемы.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Практика: Постановка проблемы, применение инструментов для работы с информацией, анализ ситуации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проектах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Коллоквиум.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</w:t>
      </w:r>
      <w:r w:rsidR="00365711">
        <w:rPr>
          <w:rFonts w:ascii="Times New Roman" w:eastAsia="Times New Roman" w:hAnsi="Times New Roman" w:cs="Times New Roman"/>
          <w:b/>
          <w:sz w:val="28"/>
          <w:szCs w:val="28"/>
        </w:rPr>
        <w:t xml:space="preserve">ование, целеполагание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Инструменты планирования. Определение необходимых в проекте ресурсов.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Планирование ресурсов для своего проекта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Разрабо</w:t>
      </w:r>
      <w:r w:rsidR="00365711">
        <w:rPr>
          <w:rFonts w:ascii="Times New Roman" w:eastAsia="Times New Roman" w:hAnsi="Times New Roman" w:cs="Times New Roman"/>
          <w:b/>
          <w:sz w:val="28"/>
          <w:szCs w:val="28"/>
        </w:rPr>
        <w:t>тка проектного решения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Гипотеза проектного решения и способы ее проверки.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Техзадание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основная задача этого документа – свести к минимуму разность между реализованным проектом и пожеланиями клиента. При этом и для заказчика, и для исполнителя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техзадание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служит главным ориентиром в работе и принятии проекта.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Практики работы с проектами: ТРИЗ. Формулирование ТЗ.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Инструменты</w:t>
      </w:r>
      <w:r w:rsidR="00365711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управления проектами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сходства и отличия различных способов управления проектами: </w:t>
      </w:r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 xml:space="preserve">классический проект-менеджмент; </w:t>
      </w:r>
      <w:proofErr w:type="spellStart"/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>Agile</w:t>
      </w:r>
      <w:proofErr w:type="spellEnd"/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>Scrum</w:t>
      </w:r>
      <w:proofErr w:type="spellEnd"/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>Kanban</w:t>
      </w:r>
      <w:proofErr w:type="spellEnd"/>
      <w:r>
        <w:rPr>
          <w:rFonts w:ascii="Times New Roman" w:eastAsia="Times New Roman" w:hAnsi="Times New Roman" w:cs="Times New Roman"/>
          <w:color w:val="0D1D4A"/>
          <w:sz w:val="28"/>
          <w:szCs w:val="28"/>
          <w:highlight w:val="white"/>
        </w:rPr>
        <w:t xml:space="preserve">. Понятие тайм-менеджмента и его роль в проектной деятельности. 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Коммуникация. Командная работа.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выбор способа управления проектом.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Оформление</w:t>
      </w:r>
      <w:r w:rsidR="00365711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 проекта.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формы представления результата проекта. Сервисы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 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создания презентации. Мастерство презентации проекта. Стратегия защиты интеллектуальной собственности проекта.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 Выбор сервиса или ПО для разработки презентации проекта для защиты, разработка презентации и тестовая защита перед аудиторией.</w:t>
      </w:r>
    </w:p>
    <w:p w:rsidR="00A5035F" w:rsidRDefault="0036571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Завершение проекта.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Теория: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понятие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стендовая защита проектов. Что такое научный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Инструменты продвижения проекта.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Предзащита проектов. Стендовая защита проектов. Научный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Stand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Защита проектов перед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стейкхолдерами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Продвижение проекта. Групповая рефлексия.</w:t>
      </w: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035F" w:rsidRDefault="00523844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</w:t>
      </w:r>
      <w:proofErr w:type="spellStart"/>
      <w:r w:rsidR="00C63709">
        <w:rPr>
          <w:rFonts w:ascii="Times New Roman" w:eastAsia="Times New Roman" w:hAnsi="Times New Roman" w:cs="Times New Roman"/>
          <w:b/>
          <w:sz w:val="28"/>
          <w:szCs w:val="28"/>
        </w:rPr>
        <w:t>ланируемые</w:t>
      </w:r>
      <w:proofErr w:type="spellEnd"/>
      <w:r w:rsidR="00C6370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Предметные: </w:t>
      </w:r>
    </w:p>
    <w:p w:rsidR="00A5035F" w:rsidRDefault="00C63709">
      <w:pPr>
        <w:numPr>
          <w:ilvl w:val="0"/>
          <w:numId w:val="2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Понимание основных этапов создания проекта, норм и правил оформления результатов деятельности на каждом этапе;</w:t>
      </w:r>
    </w:p>
    <w:p w:rsidR="00A5035F" w:rsidRDefault="00C6370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использовать различные приемы работы с информацией;</w:t>
      </w:r>
    </w:p>
    <w:p w:rsidR="00A5035F" w:rsidRDefault="00C6370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Оценивание уровня новизны своего проекта;</w:t>
      </w:r>
    </w:p>
    <w:p w:rsidR="00A5035F" w:rsidRDefault="00C6370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презентовать выполненный проект;</w:t>
      </w:r>
    </w:p>
    <w:p w:rsidR="00A5035F" w:rsidRDefault="00C63709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анализировать результаты своей работы;</w:t>
      </w:r>
    </w:p>
    <w:p w:rsidR="00A5035F" w:rsidRDefault="00C63709">
      <w:pPr>
        <w:numPr>
          <w:ilvl w:val="0"/>
          <w:numId w:val="2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постановки проблемы, анализа ситуации и разработки решения.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Личностные:</w:t>
      </w:r>
    </w:p>
    <w:p w:rsidR="00A5035F" w:rsidRDefault="00C63709">
      <w:pPr>
        <w:numPr>
          <w:ilvl w:val="0"/>
          <w:numId w:val="10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Мотивация к изучению современных трендов;</w:t>
      </w:r>
    </w:p>
    <w:p w:rsidR="00A5035F" w:rsidRDefault="00C63709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навыков, умение работать в команде;</w:t>
      </w:r>
    </w:p>
    <w:p w:rsidR="00A5035F" w:rsidRDefault="00C63709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логического и творческого мышления;</w:t>
      </w:r>
    </w:p>
    <w:p w:rsidR="00A5035F" w:rsidRDefault="00C63709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своему и чужому труду, бережное отношение к используемому оборудованию;</w:t>
      </w:r>
    </w:p>
    <w:p w:rsidR="00A5035F" w:rsidRDefault="00C63709">
      <w:pPr>
        <w:numPr>
          <w:ilvl w:val="0"/>
          <w:numId w:val="10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способностей к самостоятельному поиску наиболее рационального решения технических и творческих задач.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5035F" w:rsidRDefault="00C63709">
      <w:pPr>
        <w:numPr>
          <w:ilvl w:val="0"/>
          <w:numId w:val="8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осуществлять самостоятельный поиск информации, анализировать и обобщать ее;</w:t>
      </w:r>
    </w:p>
    <w:p w:rsidR="00A5035F" w:rsidRDefault="00C63709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формулировать, аргументировать и отстаивать свое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мнение;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Умение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средства информационных и коммуникационных технологий в решении поставленных задач;</w:t>
      </w:r>
    </w:p>
    <w:p w:rsidR="00A5035F" w:rsidRDefault="00C63709">
      <w:pPr>
        <w:numPr>
          <w:ilvl w:val="0"/>
          <w:numId w:val="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персонального компьютера и необходимое программное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обеспечение,  служебные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 для работы по созданию проекта.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Условия реализации программы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Материально-техническое обеспечение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Помещение для занятий: </w:t>
      </w:r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учебный кабинет</w:t>
      </w:r>
      <w:proofErr w:type="gram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оснащенный выходом в интернет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- 1 шт.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Ноутбук - 10 шт.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Мультимедийный проектор - 1 шт.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Информационное обеспечение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 для </w:t>
      </w:r>
      <w:proofErr w:type="gram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проектирования 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SketchUp</w:t>
      </w:r>
      <w:proofErr w:type="spellEnd"/>
      <w:proofErr w:type="gramEnd"/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 для организации видеоконференций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Zoom</w:t>
      </w:r>
      <w:proofErr w:type="spellEnd"/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Кадровое обеспечение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Профессиональная категория: Нет требований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Уровень образования педагога: Нет требований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br/>
        <w:t>Уровень соответствия квалификации: Нет требований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Методические материалы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Раздаточные материалы для обучающихся:</w:t>
      </w:r>
    </w:p>
    <w:p w:rsidR="00A5035F" w:rsidRDefault="00C63709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таблицы и схемы, соответствующие разделам программы; </w:t>
      </w:r>
    </w:p>
    <w:p w:rsidR="00A5035F" w:rsidRDefault="00C63709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бланки анкет (обратная связь блокам программы; информация по эффективности и актуальности программы для участника). Особенностью программы является то, что большинство таблиц, схем, наглядных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материалов участники создают в процессе работы. Все материалы вывешиваются во время работы группы в аудитории.</w:t>
      </w: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>Формы аттестации/контроля и оценочные материалы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ходе реализации программы предусмотрены следующие формы аттестации: </w:t>
      </w:r>
    </w:p>
    <w:p w:rsidR="00A5035F" w:rsidRDefault="00C63709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онлайн тестирование (Приложение №1);</w:t>
      </w:r>
    </w:p>
    <w:p w:rsidR="00C53FA4" w:rsidRDefault="00C63709" w:rsidP="00C53FA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научный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StandUp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(оценочный лист Приложение №2);</w:t>
      </w:r>
    </w:p>
    <w:p w:rsidR="00365711" w:rsidRPr="00C53FA4" w:rsidRDefault="00C63709" w:rsidP="00C53FA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2 коллоквиума (к</w:t>
      </w:r>
      <w:r w:rsidR="00365711" w:rsidRPr="00C53FA4">
        <w:rPr>
          <w:rFonts w:ascii="Times New Roman" w:eastAsia="Times New Roman" w:hAnsi="Times New Roman" w:cs="Times New Roman"/>
          <w:color w:val="262626"/>
          <w:sz w:val="28"/>
          <w:szCs w:val="28"/>
        </w:rPr>
        <w:t>ритерии оценки в Приложении №3)</w:t>
      </w: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C53FA4">
      <w:pPr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3FA4" w:rsidRPr="00C53FA4" w:rsidRDefault="00C53FA4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5035F" w:rsidRPr="00365711" w:rsidRDefault="00C63709" w:rsidP="00365711">
      <w:pPr>
        <w:numPr>
          <w:ilvl w:val="0"/>
          <w:numId w:val="1"/>
        </w:numPr>
        <w:spacing w:before="240" w:after="240" w:line="360" w:lineRule="auto"/>
        <w:ind w:left="-12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65711"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lastRenderedPageBreak/>
        <w:t xml:space="preserve">Список литературы 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t xml:space="preserve">Список литературы для педагога: 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before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Мыследеятельностная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педагогика. — М.: Институт учебника «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».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Проектное сознание. — М.: Институт учебника «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», 1997.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Метапредмет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«Проблема». — М.: Институт учебника «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», 1998.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Опыт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мыследеятельностной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педагогики. — М.: Институт учебника «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Paideia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».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Педагогические диалоги / История разработки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образования: Пособие для учителя. — М.: Пушкинский институт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Знак: логика и методология: Руководство для управленцев и педагогов. — М.: Пушкинский институт, 2009.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ВЕК МЕТА: Современные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представления о социальной практике и общественном развитии. — М.,2006.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Громыко Ю. В.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Организационно-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игры и развитие образования. — Москва, 1992.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Лазарев, В.С.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Проектная деятельность в школе: учеб. пособие для учащихся 7-11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. / В.С. Лазарев. – Сургут, РИО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СурГПУ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, 2014. – 135 с.</w:t>
      </w:r>
    </w:p>
    <w:p w:rsidR="00A5035F" w:rsidRDefault="00C63709">
      <w:pPr>
        <w:widowControl w:val="0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Сергеев И.С. </w:t>
      </w: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Как организовать проектную деятельность учащихся: 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практич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. пос. для работников общеобразовательных учреждений. М.: АРКТИ, 2003.</w:t>
      </w:r>
    </w:p>
    <w:p w:rsidR="00A5035F" w:rsidRDefault="00C63709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Шапиро В.Д. и др.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Управление проектами. СПб: «Два Три», 1996, с.610.</w:t>
      </w:r>
    </w:p>
    <w:p w:rsidR="00A5035F" w:rsidRDefault="00C63709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Сергеев И.С. Как организовать проектную деятельность учащихся. - </w:t>
      </w:r>
      <w:proofErr w:type="gramStart"/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>М,:</w:t>
      </w:r>
      <w:proofErr w:type="gramEnd"/>
      <w:r>
        <w:rPr>
          <w:rFonts w:ascii="Times New Roman" w:eastAsia="Times New Roman" w:hAnsi="Times New Roman" w:cs="Times New Roman"/>
          <w:i/>
          <w:color w:val="262626"/>
          <w:sz w:val="28"/>
          <w:szCs w:val="28"/>
        </w:rPr>
        <w:t xml:space="preserve"> АКТИ, 2006.</w:t>
      </w:r>
    </w:p>
    <w:p w:rsidR="00A5035F" w:rsidRDefault="00A5035F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A5035F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A5035F" w:rsidRDefault="00C63709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  <w:lastRenderedPageBreak/>
        <w:t>Список литературы для обучающихся:</w:t>
      </w:r>
    </w:p>
    <w:p w:rsidR="00A5035F" w:rsidRDefault="00C63709">
      <w:pPr>
        <w:numPr>
          <w:ilvl w:val="0"/>
          <w:numId w:val="7"/>
        </w:num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М.В.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Половкова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А.В. Носов, Т.В.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Половкова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М.В.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Майсак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2-е изд. Индивидуальный проект.10-11 классы: Учебное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общеобразов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организаций [Текст] / – М.: Просвещение, 2020. – 159 с.</w:t>
      </w:r>
    </w:p>
    <w:p w:rsidR="00A5035F" w:rsidRDefault="00C63709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Мандель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Б. 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Основы проектной деятельности: учебное пособие для обучающихся в системе СПО / Б. 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Мандель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Москва; Берлин: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-Медиа, 2018. – 293 с.</w:t>
      </w:r>
    </w:p>
    <w:p w:rsidR="00A5035F" w:rsidRDefault="00C63709">
      <w:pPr>
        <w:numPr>
          <w:ilvl w:val="0"/>
          <w:numId w:val="7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Леонтович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О.А..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Проектная мастерская / Внеурочная деятельность .2019 г.</w:t>
      </w:r>
    </w:p>
    <w:p w:rsidR="00A5035F" w:rsidRDefault="00A5035F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\</w:t>
      </w: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53FA4" w:rsidRDefault="00C53FA4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035F" w:rsidRDefault="00C63709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тему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:”Жизненный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цикл проекта”</w:t>
      </w: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1.Что такое "водопадный" тип жизненного цикла?</w:t>
      </w: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А)Жизненные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цикл, при котором вехи и задачи проекта реализуются одна за другой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Жизненный цикл, при котором фазы связаны через ресурсы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Жизненный цикл, при котором фазы проекта реализуются одна за другой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Жизненные цикл, при котором вехи проекта реализуются одна за другой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Жизненные цикл, при котором задачи проекта реализуются одна за другой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Ответ:В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Какие факторы сильнее всего влияют на реализацию проекта?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 Экономические и социальные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Б)Экономические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и организационные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Экономические и правовые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Ответ:В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3.Что такое веха?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А)Знаковое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событие в реализации проекта, которое используется для контроля за ходом его реализации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Б)Логически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взаимосвязанные процессы, выполнение которых приводит к достижению одной из целей проект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Совокупность последовательно выполняемых действий по реализации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Ответ:А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4.Что такое предметная область проекта?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А)Объемы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проектных работ и их содержание, совокупность товаров и услуг, производство (выполнение) которых необходимо обеспечить как результат выполнения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 Направления и принципы реализации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В)Причины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, по которым был создан проект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lastRenderedPageBreak/>
        <w:t>Ответ: А)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5.Как называется временной промежуток между началом реализации и окончанием проекта?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 Стадия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Б)Жизненный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цикл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В)Результат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Ответ:Б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6.Состояния, которые проходит проект в процессе своей реализации – это … проекта</w:t>
      </w: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.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А)Этапы</w:t>
      </w:r>
      <w:proofErr w:type="gramEnd"/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Б)Стадии</w:t>
      </w:r>
      <w:proofErr w:type="gramEnd"/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Фазы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 В)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7.Завершающая фаза жизненного цикла проекта состоит из приемочных испытаний и …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А)Контрольных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исправлений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Б)Опытной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эксплуатации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Модернизации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Ответ:Б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8.Реализация проекта – это: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 Создание условий, требующихся для выполнения проекта за нормативный период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 Наблюдение, регулирование и анализ прогресса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Комплексное выполнение всех описанных в проекте действий, которые направлены на достижение его целей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Ответ:В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9.Могут ли фазы проекта перекрывать друг друга?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 Нет, фазы должны следовать одна за другой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lastRenderedPageBreak/>
        <w:t xml:space="preserve">Б) </w:t>
      </w: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зависимости от длительности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Да, если этого требует технология реализации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зависимости от наличия подрядных организаций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Д) В зависимости от объема</w:t>
      </w: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Ответ:В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10.С какой целью проект разделяется на фазы?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А) Для планирования взаимодействия с заинтересованными сторонам проектами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Б)Для</w:t>
      </w:r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 xml:space="preserve"> распределения ответственности между участникам команды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В) Для постепенного согласования результатов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Г) Для качественного планирования работы команды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Д) Для качественного планирования ресурсов проекта</w:t>
      </w:r>
    </w:p>
    <w:p w:rsidR="00A5035F" w:rsidRDefault="00C63709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Ответ:В</w:t>
      </w:r>
      <w:proofErr w:type="spellEnd"/>
      <w:proofErr w:type="gramEnd"/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)</w:t>
      </w: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line="360" w:lineRule="auto"/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A5035F">
      <w:pPr>
        <w:spacing w:before="240" w:after="240" w:line="360" w:lineRule="auto"/>
        <w:ind w:left="7200" w:firstLine="7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C53FA4" w:rsidRDefault="00C53FA4">
      <w:pPr>
        <w:spacing w:before="240" w:after="240" w:line="360" w:lineRule="auto"/>
        <w:ind w:left="7200" w:firstLine="7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C63709">
      <w:pPr>
        <w:spacing w:before="240" w:after="240" w:line="360" w:lineRule="auto"/>
        <w:ind w:left="7200" w:firstLine="7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lastRenderedPageBreak/>
        <w:t>Приложение №2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 xml:space="preserve">Оценочный лист «Научный </w:t>
      </w:r>
      <w:proofErr w:type="spellStart"/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StandUp</w:t>
      </w:r>
      <w:proofErr w:type="spellEnd"/>
      <w:r>
        <w:rPr>
          <w:rFonts w:ascii="Times New Roman" w:eastAsia="Times New Roman" w:hAnsi="Times New Roman" w:cs="Times New Roman"/>
          <w:b/>
          <w:color w:val="2B2727"/>
          <w:sz w:val="28"/>
          <w:szCs w:val="28"/>
        </w:rPr>
        <w:t>»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Исполнитель:</w:t>
      </w:r>
    </w:p>
    <w:p w:rsidR="00A5035F" w:rsidRDefault="00C63709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  <w:r>
        <w:rPr>
          <w:rFonts w:ascii="Times New Roman" w:eastAsia="Times New Roman" w:hAnsi="Times New Roman" w:cs="Times New Roman"/>
          <w:color w:val="2B2727"/>
          <w:sz w:val="28"/>
          <w:szCs w:val="28"/>
        </w:rPr>
        <w:t>Название проекта:</w:t>
      </w:r>
    </w:p>
    <w:tbl>
      <w:tblPr>
        <w:tblStyle w:val="a8"/>
        <w:tblW w:w="94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4620"/>
        <w:gridCol w:w="1140"/>
        <w:gridCol w:w="1320"/>
      </w:tblGrid>
      <w:tr w:rsidR="00A5035F">
        <w:trPr>
          <w:trHeight w:val="1162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Оцениваемые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параметры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Градация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Баллы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Оценка эксперта (баллы)</w:t>
            </w:r>
          </w:p>
        </w:tc>
      </w:tr>
      <w:tr w:rsidR="00A5035F">
        <w:trPr>
          <w:trHeight w:val="1280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Формулировка проблемы, актуальности и значимости проектного решения для региона/города или производства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Сформулирована проблема, обозначена актуальность выбранной проблемы, особенно обозначена значимость проектного решения для региона, города или производства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28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Актуальность выбранной проблемы, ее значимость, в том числе значимость проектного решения для региона/города или производства обоснованы частично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28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Актуальность выбранной проблемы, ее значимости, в том числе значимости проектного решения для региона/города или производства не представлены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010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lastRenderedPageBreak/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Поиск и анализ существующих проектных решений в данной области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lastRenderedPageBreak/>
              <w:t>В работе представлен результат поиска и сравнительный анализ существующих проектных решений в данной области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01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Результат поиска и сравнительный анализ существующих проектных решений в данной области представлен частично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01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Результат поиска и сравнительный анализ существующих проектных решений в данной области в работе практически не представлен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190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Описание выбранного проектного решения, обоснование выбора, наглядное представление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Выбранное решение полностью описано, выбор обоснован и наглядно представлен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      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19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Выбранное решение описано и обосновано частично, представленная наглядность не в полной мере отражает суть проектного решения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119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Описание, обоснование и наглядное представление практически не отражает сути проектного решения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650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Качество и убедительность презентации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Убедительность изложения, визуальная точность, лаконичность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65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Недостаточная убедительность изложения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65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Наличие явных противоречий, несвязность выступления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515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lastRenderedPageBreak/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Оригинальность проектного решения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Высокая оригинальность проектного решения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515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В решениях частично есть оригинальные элементы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515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Низкая оригинальность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650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Экономическая обоснованность предлагаемого решения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Высокая обоснованность, полнота данных для расчета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65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Средняя обоснованность, неполные данные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65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Низкая обоснованность, ошибки в расчетах или их отсутствие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830"/>
        </w:trPr>
        <w:tc>
          <w:tcPr>
            <w:tcW w:w="2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Ответы подростков на вопросы экспертов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Высокая точность понимания вопроса, ясность ответа, доказательность аргументации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83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Недостаточное понимание вопроса, неточность ответа, запутанная аргументация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 xml:space="preserve"> </w:t>
            </w:r>
          </w:p>
        </w:tc>
      </w:tr>
      <w:tr w:rsidR="00A5035F">
        <w:trPr>
          <w:trHeight w:val="830"/>
        </w:trPr>
        <w:tc>
          <w:tcPr>
            <w:tcW w:w="235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spacing w:line="360" w:lineRule="auto"/>
              <w:ind w:left="-120"/>
              <w:jc w:val="both"/>
              <w:rPr>
                <w:rFonts w:ascii="Times New Roman" w:eastAsia="Times New Roman" w:hAnsi="Times New Roman" w:cs="Times New Roman"/>
                <w:color w:val="2B2727"/>
                <w:sz w:val="28"/>
                <w:szCs w:val="28"/>
              </w:rPr>
            </w:pP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Крайне слабое понимание вопроса, крайне запутанная аргументация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C6370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035F" w:rsidRDefault="00A5035F">
            <w:pPr>
              <w:ind w:left="-120"/>
              <w:jc w:val="center"/>
              <w:rPr>
                <w:rFonts w:ascii="Times New Roman" w:eastAsia="Times New Roman" w:hAnsi="Times New Roman" w:cs="Times New Roman"/>
                <w:color w:val="2B2727"/>
                <w:sz w:val="24"/>
                <w:szCs w:val="24"/>
              </w:rPr>
            </w:pPr>
          </w:p>
        </w:tc>
      </w:tr>
    </w:tbl>
    <w:p w:rsidR="00A5035F" w:rsidRDefault="00A5035F">
      <w:pPr>
        <w:ind w:left="-120"/>
        <w:jc w:val="both"/>
        <w:rPr>
          <w:rFonts w:ascii="Times New Roman" w:eastAsia="Times New Roman" w:hAnsi="Times New Roman" w:cs="Times New Roman"/>
          <w:color w:val="2B2727"/>
          <w:sz w:val="28"/>
          <w:szCs w:val="28"/>
        </w:rPr>
      </w:pPr>
    </w:p>
    <w:p w:rsidR="00A5035F" w:rsidRDefault="00C637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5035F" w:rsidRDefault="00C63709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</w:t>
      </w:r>
    </w:p>
    <w:p w:rsidR="00A5035F" w:rsidRDefault="00C6370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коллоквиума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«5»: </w:t>
      </w:r>
    </w:p>
    <w:p w:rsidR="00A5035F" w:rsidRDefault="00C63709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глубокое и прочное усвоение программного материала - полные, последовательные, грамотные и логически излагаемые ответы при видоизменении задания;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 обоснованные принятые решения;</w:t>
      </w:r>
    </w:p>
    <w:p w:rsidR="00A5035F" w:rsidRDefault="00C63709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владение разносторонними навыками и приемами выполнения практических работ.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«4»: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знание программного материала;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грамотное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изложение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без существенных неточностей в ответе на вопрос;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правильное применение теоретических знаний;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владение необходимыми навыками при выполнении практических задач.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«3»;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усвоение основного материала;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допускаются неточности;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недостаточно правильные формулировки;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нарушение последовательности в изложении программного материала;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затруднения в выполнении практических заданий.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«2»: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незнание программного материала;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возникают ошибки; </w:t>
      </w:r>
    </w:p>
    <w:p w:rsidR="00A5035F" w:rsidRDefault="00C6370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затруднения при выполнении практических работ.</w:t>
      </w:r>
    </w:p>
    <w:sectPr w:rsidR="00A5035F">
      <w:headerReference w:type="default" r:id="rId8"/>
      <w:footerReference w:type="default" r:id="rId9"/>
      <w:footerReference w:type="first" r:id="rId10"/>
      <w:pgSz w:w="11909" w:h="16834"/>
      <w:pgMar w:top="1440" w:right="548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352" w:rsidRDefault="00A12352">
      <w:pPr>
        <w:spacing w:line="240" w:lineRule="auto"/>
      </w:pPr>
      <w:r>
        <w:separator/>
      </w:r>
    </w:p>
  </w:endnote>
  <w:endnote w:type="continuationSeparator" w:id="0">
    <w:p w:rsidR="00A12352" w:rsidRDefault="00A123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5F" w:rsidRDefault="00C63709">
    <w:pPr>
      <w:jc w:val="center"/>
    </w:pPr>
    <w:r>
      <w:fldChar w:fldCharType="begin"/>
    </w:r>
    <w:r>
      <w:instrText>PAGE</w:instrText>
    </w:r>
    <w:r>
      <w:fldChar w:fldCharType="separate"/>
    </w:r>
    <w:r w:rsidR="00437449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5F" w:rsidRDefault="00A50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352" w:rsidRDefault="00A12352">
      <w:pPr>
        <w:spacing w:line="240" w:lineRule="auto"/>
      </w:pPr>
      <w:r>
        <w:separator/>
      </w:r>
    </w:p>
  </w:footnote>
  <w:footnote w:type="continuationSeparator" w:id="0">
    <w:p w:rsidR="00A12352" w:rsidRDefault="00A123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5F" w:rsidRDefault="00A50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73E"/>
    <w:multiLevelType w:val="multilevel"/>
    <w:tmpl w:val="6896A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C6869"/>
    <w:multiLevelType w:val="multilevel"/>
    <w:tmpl w:val="BE926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4A76FF"/>
    <w:multiLevelType w:val="multilevel"/>
    <w:tmpl w:val="BD18E7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2B00EDC"/>
    <w:multiLevelType w:val="multilevel"/>
    <w:tmpl w:val="7C7C1B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823402"/>
    <w:multiLevelType w:val="multilevel"/>
    <w:tmpl w:val="D1568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AC0559"/>
    <w:multiLevelType w:val="multilevel"/>
    <w:tmpl w:val="C5A4D9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E06DE2"/>
    <w:multiLevelType w:val="multilevel"/>
    <w:tmpl w:val="8168E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9904D1"/>
    <w:multiLevelType w:val="multilevel"/>
    <w:tmpl w:val="F4E6D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0777FC"/>
    <w:multiLevelType w:val="multilevel"/>
    <w:tmpl w:val="98D6E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CC4A07"/>
    <w:multiLevelType w:val="multilevel"/>
    <w:tmpl w:val="630C3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5F"/>
    <w:rsid w:val="001B66B8"/>
    <w:rsid w:val="002F018B"/>
    <w:rsid w:val="00365711"/>
    <w:rsid w:val="00437449"/>
    <w:rsid w:val="00523844"/>
    <w:rsid w:val="005F0BDE"/>
    <w:rsid w:val="00723B7A"/>
    <w:rsid w:val="0076459A"/>
    <w:rsid w:val="00A12352"/>
    <w:rsid w:val="00A5035F"/>
    <w:rsid w:val="00AB0FB2"/>
    <w:rsid w:val="00C53FA4"/>
    <w:rsid w:val="00C63709"/>
    <w:rsid w:val="00C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E5900-C4D3-43E9-8300-8588C5BD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СОШ6</dc:creator>
  <cp:lastModifiedBy>МБОУ СОШ6</cp:lastModifiedBy>
  <cp:revision>8</cp:revision>
  <cp:lastPrinted>2021-09-27T08:22:00Z</cp:lastPrinted>
  <dcterms:created xsi:type="dcterms:W3CDTF">2021-09-13T08:19:00Z</dcterms:created>
  <dcterms:modified xsi:type="dcterms:W3CDTF">2021-09-27T08:22:00Z</dcterms:modified>
</cp:coreProperties>
</file>