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43" w:rsidRPr="00D35E43" w:rsidRDefault="00D35E43" w:rsidP="00D35E43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  <w:lang w:eastAsia="ru-RU"/>
        </w:rPr>
        <w:t>Прием в школ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  <w:lang w:eastAsia="ru-RU"/>
        </w:rPr>
        <w:t>у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  <w:lang w:eastAsia="ru-RU"/>
        </w:rPr>
        <w:t xml:space="preserve"> детей иностранцев в 2025 году</w:t>
      </w:r>
    </w:p>
    <w:p w:rsidR="00D35E43" w:rsidRPr="00D35E43" w:rsidRDefault="00D35E43" w:rsidP="00D35E4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апреля 2025 года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вступили в силу положения ФЗ «Об образовании в РФ», согласно которым дети мигрантов, беженцев и лиц без гражданства, не прошедшие тестирование на знание русского языка, достаточное для освоения общеобразовательных программ, в школы не принимаются. Минпросвещения России приказом от 04.03.2025 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N 171, который вступает в силу с 1 апреля 2025 года и действует до 1 марта 2026 года, установило порядок приема на обучение таких детей, а приказом №170 от 4 марта 2025 года – Порядок проведения тестирования на знание русского языка. </w:t>
      </w:r>
    </w:p>
    <w:p w:rsidR="00D35E43" w:rsidRPr="00D35E43" w:rsidRDefault="00D35E43" w:rsidP="00D35E4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приказу, для записи ребенка в школу родители (законные представители) ребенка, являющегося иностранным гражданином или лицом 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без гражданства, подают в школу заявление и комплект документов лично, посредством портала «Госуслуги»; по почте заказным письмом с уведомлением о вручении. </w:t>
      </w:r>
    </w:p>
    <w:p w:rsidR="00D35E43" w:rsidRPr="00D35E43" w:rsidRDefault="00D35E43" w:rsidP="00D35E4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о приеме на обучение также надо указать согласие для прохождения тестирования.</w:t>
      </w:r>
    </w:p>
    <w:p w:rsidR="00D35E43" w:rsidRPr="00D35E43" w:rsidRDefault="00D35E43" w:rsidP="00D35E43">
      <w:pPr>
        <w:shd w:val="clear" w:color="auto" w:fill="FFFFFF"/>
        <w:spacing w:before="300" w:after="210" w:line="47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 комплект предоставляемых документов входят: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родство;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законность нахождения ребенка в Российской Федерации;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прохождение государственной дактилоскопической регистрации ребенка;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изучение русского языка ребенком в иностранной школе (со 2 по 11 класс) (при наличии);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ребенка;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присвоение родителю ИНН, СНИЛС, а также СНИЛС ребенка (при наличии);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 об отсутствии у ребенка, инфекционных заболеваний, представляющих опасность для окружающих;</w:t>
      </w:r>
    </w:p>
    <w:p w:rsidR="00D35E43" w:rsidRPr="00D35E43" w:rsidRDefault="00D35E43" w:rsidP="00D35E4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осуществление родителем (законным представителем) трудовой деятельности (при наличии)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документы предоставляются на русском языке или вместе с заверенным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порядке переводом на русский язык.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рабочих дней проводится проверка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комплектности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поданных документов. Если комплект документов не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полный, заявление возвращается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 его рассмотрения. При полном комплекте документов в течение 25 рабочих дней осуществляется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их достоверности. 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достоверность документов подтверждается, то ребенок направляется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тестирующую общеобразовательную организацию для прохождения тестирования.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 информируются родители (законные представители) ребенка и тестирующая школа. Ребенок проходит тестирование в установленном порядке.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Тестирующая организация в течение 3 рабочих дней после дня прохождения ребенком тестирования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уведомляет 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 его проведения школу, выдавшую направление, и родителей.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официального поступления информации об успешном прохождении тестирования, руководитель школы в течение 5 рабочих дней издает распорядительный акт о приеме ребенка на обучение.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Важно!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Изменения, внесенные в Порядок приема на обучение в школу,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распространяются на граждан Республики Беларусь, а также иностранных граждан, являющихся должностными лицами международных (межгосударственных, межправительственных) организаций, въехавшими в РФ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РФ или сотрудниками представительств и должностными лицами иных организаций, 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международными договорами РФ</w:t>
      </w:r>
      <w:proofErr w:type="gramEnd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 статус, аналогичный статусу международных (межгосударственных, межправительственных) организаций,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членами семей указанных лиц.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делать?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Родителям: 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позаботиться о подготовке необходимого перечня документов, предоставляемых вместе с заявлением, чтобы избежать нежелательного затягивания процесса поступления ребенка в школу;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школу и обратиться к ее администрации для консультации о порядке приема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подготовки необходимых материалов, ознакомления со школой и ее </w:t>
      </w:r>
      <w:proofErr w:type="gramStart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уставными</w:t>
      </w:r>
      <w:proofErr w:type="gramEnd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школы: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подготовить локальные акты о порядке приема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обучение детей-иностранцев: образец обновленного заявления о приеме, образец направления на тестирование, памятки, инструкции по проверке комплекта 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достоверности</w:t>
      </w:r>
      <w:proofErr w:type="gramStart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gramEnd"/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ответственное лицо по приему заявлений и комплекта документов, достоверности документов, проинструктировать работников, которые будут привлечены к данной работе.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D35E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Справочно</w:t>
      </w:r>
      <w:proofErr w:type="spellEnd"/>
    </w:p>
    <w:p w:rsidR="00D35E43" w:rsidRPr="00D35E43" w:rsidRDefault="00D35E43" w:rsidP="00D35E4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Тестирование проводится бесплатно.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Тестирование считается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успешно пройденным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набрано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 3 баллов. 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 успешно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прошел тестирование,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зачисляется в школу. 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ребенок не прошел тестирование, то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будет пройти дополнительное обучение русскому языку и потом повторно пройти тестирование, но не ранее чем через три месяца.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тестирования на знание русского языка детей иностранных граждан, лиц без гражданства их родители могут обратиться на горячую  линию Управления образования Администрации Верхнесалдинского муниципального округа по телефону:</w:t>
      </w:r>
      <w:r w:rsidRPr="00D3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+8 (34345) 5-23-79 </w:t>
      </w: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8:00 до 17:00. </w:t>
      </w:r>
    </w:p>
    <w:p w:rsidR="00D35E43" w:rsidRPr="00D35E43" w:rsidRDefault="00D35E43" w:rsidP="00D35E43">
      <w:pPr>
        <w:shd w:val="clear" w:color="auto" w:fill="FFFFFF"/>
        <w:spacing w:before="90"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горячую линию также принимаются обращения по электронной почте: </w:t>
      </w:r>
      <w:hyperlink r:id="rId6" w:history="1"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obrazovanie</w:t>
        </w:r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vs</w:t>
        </w:r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35E4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4C7B47" w:rsidRDefault="004C7B47" w:rsidP="00D35E43">
      <w:pPr>
        <w:jc w:val="both"/>
      </w:pPr>
      <w:bookmarkStart w:id="0" w:name="_GoBack"/>
      <w:bookmarkEnd w:id="0"/>
    </w:p>
    <w:sectPr w:rsidR="004C7B47" w:rsidSect="00D35E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9A6"/>
    <w:multiLevelType w:val="multilevel"/>
    <w:tmpl w:val="591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E"/>
    <w:rsid w:val="004C7B47"/>
    <w:rsid w:val="00D35E43"/>
    <w:rsid w:val="00F0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5E43"/>
    <w:rPr>
      <w:b/>
      <w:bCs/>
    </w:rPr>
  </w:style>
  <w:style w:type="paragraph" w:styleId="a4">
    <w:name w:val="Normal (Web)"/>
    <w:basedOn w:val="a"/>
    <w:uiPriority w:val="99"/>
    <w:semiHidden/>
    <w:unhideWhenUsed/>
    <w:rsid w:val="00D3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35E43"/>
    <w:rPr>
      <w:i/>
      <w:iCs/>
    </w:rPr>
  </w:style>
  <w:style w:type="character" w:styleId="a6">
    <w:name w:val="Hyperlink"/>
    <w:basedOn w:val="a0"/>
    <w:uiPriority w:val="99"/>
    <w:unhideWhenUsed/>
    <w:rsid w:val="00D35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5E43"/>
    <w:rPr>
      <w:b/>
      <w:bCs/>
    </w:rPr>
  </w:style>
  <w:style w:type="paragraph" w:styleId="a4">
    <w:name w:val="Normal (Web)"/>
    <w:basedOn w:val="a"/>
    <w:uiPriority w:val="99"/>
    <w:semiHidden/>
    <w:unhideWhenUsed/>
    <w:rsid w:val="00D3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35E43"/>
    <w:rPr>
      <w:i/>
      <w:iCs/>
    </w:rPr>
  </w:style>
  <w:style w:type="character" w:styleId="a6">
    <w:name w:val="Hyperlink"/>
    <w:basedOn w:val="a0"/>
    <w:uiPriority w:val="99"/>
    <w:unhideWhenUsed/>
    <w:rsid w:val="00D35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6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8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anie_v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2025-11-05T10:55:00Z</dcterms:created>
  <dcterms:modified xsi:type="dcterms:W3CDTF">2025-11-05T11:04:00Z</dcterms:modified>
</cp:coreProperties>
</file>