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779" w:rsidRDefault="00D71779" w:rsidP="00D7177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365F91"/>
          <w:sz w:val="40"/>
          <w:szCs w:val="40"/>
        </w:rPr>
      </w:pPr>
      <w:r>
        <w:rPr>
          <w:rFonts w:ascii="Times New Roman" w:hAnsi="Times New Roman"/>
          <w:b/>
          <w:color w:val="365F91"/>
          <w:sz w:val="40"/>
          <w:szCs w:val="40"/>
        </w:rPr>
        <w:t>ПАМЯТКА</w:t>
      </w:r>
    </w:p>
    <w:p w:rsidR="00D71779" w:rsidRDefault="00D71779" w:rsidP="00D7177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365F91"/>
          <w:sz w:val="32"/>
          <w:szCs w:val="32"/>
        </w:rPr>
      </w:pPr>
      <w:r>
        <w:rPr>
          <w:rFonts w:ascii="Times New Roman" w:hAnsi="Times New Roman"/>
          <w:b/>
          <w:color w:val="365F91"/>
          <w:sz w:val="32"/>
          <w:szCs w:val="32"/>
        </w:rPr>
        <w:t>ПО ПРОТИВОДЕЙСТВИЮ КОРРУПЦИИ</w:t>
      </w:r>
    </w:p>
    <w:p w:rsidR="00D71779" w:rsidRDefault="00D71779" w:rsidP="00D7177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70C0"/>
          <w:sz w:val="28"/>
          <w:szCs w:val="28"/>
          <w:lang w:eastAsia="en-US"/>
        </w:rPr>
      </w:pPr>
    </w:p>
    <w:p w:rsidR="00D71779" w:rsidRDefault="00D71779" w:rsidP="00D7177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  <w:lang w:eastAsia="en-US"/>
        </w:rPr>
      </w:pPr>
      <w:r>
        <w:rPr>
          <w:rFonts w:ascii="Times New Roman" w:hAnsi="Times New Roman"/>
          <w:b/>
          <w:color w:val="FF0000"/>
          <w:sz w:val="28"/>
          <w:szCs w:val="28"/>
          <w:lang w:eastAsia="en-US"/>
        </w:rPr>
        <w:t>ЭТО ИНТЕРЕСНО</w:t>
      </w:r>
    </w:p>
    <w:p w:rsidR="00D71779" w:rsidRDefault="00D71779" w:rsidP="00D7177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70C0"/>
          <w:sz w:val="28"/>
          <w:szCs w:val="28"/>
          <w:lang w:eastAsia="en-US"/>
        </w:rPr>
      </w:pPr>
    </w:p>
    <w:p w:rsidR="00D71779" w:rsidRDefault="00D71779" w:rsidP="00D7177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70C0"/>
          <w:sz w:val="28"/>
          <w:szCs w:val="28"/>
          <w:lang w:eastAsia="en-US"/>
        </w:rPr>
      </w:pPr>
      <w:r>
        <w:rPr>
          <w:rFonts w:ascii="Times New Roman" w:hAnsi="Times New Roman"/>
          <w:b/>
          <w:color w:val="0070C0"/>
          <w:sz w:val="28"/>
          <w:szCs w:val="28"/>
          <w:lang w:eastAsia="en-US"/>
        </w:rPr>
        <w:t>ИСТОРИЯ ПРОТИВОДЕЙСТВИЯ КОРРУПЦИИ В РОССИИ</w:t>
      </w:r>
    </w:p>
    <w:p w:rsidR="00D71779" w:rsidRDefault="00D71779" w:rsidP="00D717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1779" w:rsidRDefault="00D71779" w:rsidP="00D717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Термин «коррупция» в переводе с латинского (</w:t>
      </w:r>
      <w:proofErr w:type="spellStart"/>
      <w:r>
        <w:rPr>
          <w:rFonts w:ascii="Times New Roman" w:hAnsi="Times New Roman" w:cs="Times New Roman"/>
          <w:sz w:val="28"/>
          <w:szCs w:val="28"/>
        </w:rPr>
        <w:t>corruptio</w:t>
      </w:r>
      <w:proofErr w:type="spellEnd"/>
      <w:r>
        <w:rPr>
          <w:rFonts w:ascii="Times New Roman" w:hAnsi="Times New Roman" w:cs="Times New Roman"/>
          <w:sz w:val="28"/>
          <w:szCs w:val="28"/>
        </w:rPr>
        <w:t>) означает «подкуп», «порча», «упадок».</w:t>
      </w:r>
      <w:proofErr w:type="gramEnd"/>
    </w:p>
    <w:p w:rsidR="00D71779" w:rsidRDefault="00D71779" w:rsidP="00D717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признакам коррупции относится: </w:t>
      </w:r>
    </w:p>
    <w:p w:rsidR="00D71779" w:rsidRDefault="00D71779" w:rsidP="00D71779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непосредственное нанесение ущерба авторитету или иным охраняемым законом интересам государственной (муниципальной) власти (службы); </w:t>
      </w:r>
    </w:p>
    <w:p w:rsidR="00D71779" w:rsidRDefault="00D71779" w:rsidP="00D71779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незаконный характер получаемых должностным лицом благ (материальных и нематериальных); </w:t>
      </w:r>
    </w:p>
    <w:p w:rsidR="00D71779" w:rsidRDefault="00D71779" w:rsidP="00D71779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должностным лицом своего статуса вопреки интересам государственной (муниципальной) службы; </w:t>
      </w:r>
    </w:p>
    <w:p w:rsidR="00D71779" w:rsidRDefault="00D71779" w:rsidP="00D71779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у должностного лица умысла на совершение действий (бездействия), объективно причиняющим ущерб охраняемым законом интересам власти или службы; </w:t>
      </w:r>
    </w:p>
    <w:p w:rsidR="00D71779" w:rsidRDefault="00D71779" w:rsidP="00D71779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у должностного лица корыстной или иной личной заинтересованности.</w:t>
      </w:r>
    </w:p>
    <w:p w:rsidR="00D71779" w:rsidRDefault="00D71779" w:rsidP="00D717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Своими корнями коррупция как социальное явление уходит корнями </w:t>
      </w:r>
      <w:r>
        <w:rPr>
          <w:rFonts w:ascii="Times New Roman" w:hAnsi="Times New Roman" w:cs="Times New Roman"/>
          <w:sz w:val="28"/>
          <w:szCs w:val="28"/>
        </w:rPr>
        <w:br/>
        <w:t>в глубокое прошлое.</w:t>
      </w:r>
    </w:p>
    <w:p w:rsidR="00D71779" w:rsidRDefault="00D71779" w:rsidP="00D717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то, что термин «коррупция» не употреблялся в российском законодательстве и не был введён в научный оборот вплоть до начала XX века, однако и до этого периода существовали корыстные злоупотребления должностных лиц, трактуемые современным правом как коррупция.</w:t>
      </w:r>
    </w:p>
    <w:p w:rsidR="00D71779" w:rsidRDefault="00D71779" w:rsidP="00D717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eastAsia="en-US"/>
        </w:rPr>
        <w:t>Институт кормления.</w:t>
      </w:r>
      <w:r>
        <w:rPr>
          <w:rFonts w:ascii="Times New Roman" w:hAnsi="Times New Roman" w:cs="Times New Roman"/>
          <w:sz w:val="28"/>
          <w:szCs w:val="28"/>
        </w:rPr>
        <w:t xml:space="preserve"> Появление коррупции как явления на Руси тесно связано с традициями общества в период становления государственности </w:t>
      </w:r>
      <w:r>
        <w:rPr>
          <w:rFonts w:ascii="Times New Roman" w:hAnsi="Times New Roman" w:cs="Times New Roman"/>
          <w:sz w:val="28"/>
          <w:szCs w:val="28"/>
        </w:rPr>
        <w:br/>
        <w:t>в IX–X веков, когда представители государственной власти обеспечивались общиной по нормам, установленным главой государства (так называемый институт «кормления»). Однако эти нормы не могли быть едины для всех чиновников. Неслучайно в газете «</w:t>
      </w:r>
      <w:proofErr w:type="gramStart"/>
      <w:r>
        <w:rPr>
          <w:rFonts w:ascii="Times New Roman" w:hAnsi="Times New Roman" w:cs="Times New Roman"/>
          <w:sz w:val="28"/>
          <w:szCs w:val="28"/>
        </w:rPr>
        <w:t>Русская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Правда» в целях установления единых норм по обеспечению государственных чиновников было сделано указание </w:t>
      </w:r>
      <w:r>
        <w:rPr>
          <w:rFonts w:ascii="Times New Roman" w:hAnsi="Times New Roman" w:cs="Times New Roman"/>
          <w:sz w:val="28"/>
          <w:szCs w:val="28"/>
        </w:rPr>
        <w:br/>
        <w:t>на размеры этого обеспечения общиной.</w:t>
      </w:r>
    </w:p>
    <w:p w:rsidR="00D71779" w:rsidRDefault="00D71779" w:rsidP="00D717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eastAsia="en-US"/>
        </w:rPr>
        <w:t>Русские летописи XIII века.</w:t>
      </w:r>
      <w:r>
        <w:rPr>
          <w:rFonts w:ascii="Times New Roman" w:hAnsi="Times New Roman" w:cs="Times New Roman"/>
          <w:sz w:val="28"/>
          <w:szCs w:val="28"/>
        </w:rPr>
        <w:t xml:space="preserve"> В русском языке коррупция и взяточничество как одна из её форм исторически обозначались терминами «</w:t>
      </w:r>
      <w:proofErr w:type="gramStart"/>
      <w:r>
        <w:rPr>
          <w:rFonts w:ascii="Times New Roman" w:hAnsi="Times New Roman" w:cs="Times New Roman"/>
          <w:sz w:val="28"/>
          <w:szCs w:val="28"/>
        </w:rPr>
        <w:t>лихоимство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br/>
        <w:t xml:space="preserve">и «мздоимство». </w:t>
      </w:r>
    </w:p>
    <w:p w:rsidR="00D71779" w:rsidRDefault="00D71779" w:rsidP="00D717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Мздоимство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впервые упоминается в русских летописях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XIII века. Можно говорить о том, что корыстные злоупотребления по службе возникли с появлением управляющих (вождей, князей) и судей как средство воздействия на их объективность и добросовестность при решении различных вопросов. </w:t>
      </w:r>
    </w:p>
    <w:p w:rsidR="00D71779" w:rsidRDefault="00D71779" w:rsidP="00D717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Толкование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мздоимства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взяточничества даны в толковом словаре </w:t>
      </w:r>
      <w:r>
        <w:rPr>
          <w:rFonts w:ascii="Times New Roman" w:hAnsi="Times New Roman" w:cs="Times New Roman"/>
          <w:sz w:val="28"/>
          <w:szCs w:val="28"/>
        </w:rPr>
        <w:br/>
        <w:t>В.И. Даля.</w:t>
      </w:r>
    </w:p>
    <w:p w:rsidR="00D71779" w:rsidRDefault="00D71779" w:rsidP="00D717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1890395</wp:posOffset>
                </wp:positionH>
                <wp:positionV relativeFrom="paragraph">
                  <wp:posOffset>-635</wp:posOffset>
                </wp:positionV>
                <wp:extent cx="4457700" cy="2247900"/>
                <wp:effectExtent l="909320" t="18415" r="14605" b="19685"/>
                <wp:wrapNone/>
                <wp:docPr id="16" name="Скругленная прямоугольная выноска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2247900"/>
                        </a:xfrm>
                        <a:prstGeom prst="wedgeRoundRectCallout">
                          <a:avLst>
                            <a:gd name="adj1" fmla="val -69125"/>
                            <a:gd name="adj2" fmla="val -36921"/>
                            <a:gd name="adj3" fmla="val 16667"/>
                          </a:avLst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779" w:rsidRDefault="00D71779" w:rsidP="00D71779">
                            <w:pPr>
                              <w:pStyle w:val="ConsPlusNormal"/>
                              <w:ind w:firstLine="54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«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Мздоимствовать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» – брать подарки, приношения, взятки, быть продажным человеком. В земле нашей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мздоимствуется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по обычаю. </w:t>
                            </w:r>
                          </w:p>
                          <w:p w:rsidR="00D71779" w:rsidRDefault="00D71779" w:rsidP="00D71779">
                            <w:pPr>
                              <w:pStyle w:val="ConsPlusNormal"/>
                              <w:ind w:firstLine="54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Мздолюбие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– сильное расположение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br/>
                              <w:t xml:space="preserve">к взяточничеству. </w:t>
                            </w:r>
                          </w:p>
                          <w:p w:rsidR="00D71779" w:rsidRDefault="00D71779" w:rsidP="00D71779">
                            <w:pPr>
                              <w:pStyle w:val="ConsPlusNormal"/>
                              <w:ind w:firstLine="54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Взятка – срыв, поборы, приношения, дары, гостинцы, приносы,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пикшеш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, бакшиш, хабара,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могарычи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, плата или подарок должностному лицу,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br/>
                              <w:t xml:space="preserve">во избежание стеснений, или подкуп его на незаконное дело. </w:t>
                            </w:r>
                            <w:proofErr w:type="gramEnd"/>
                          </w:p>
                          <w:p w:rsidR="00D71779" w:rsidRDefault="00D71779" w:rsidP="00D71779">
                            <w:pPr>
                              <w:pStyle w:val="ConsPlusNormal"/>
                              <w:ind w:firstLine="54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Лихоимец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– жадный вымогатель, взяточник».</w:t>
                            </w:r>
                          </w:p>
                          <w:p w:rsidR="00D71779" w:rsidRDefault="00D71779" w:rsidP="00D7177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Скругленная прямоугольная выноска 16" o:spid="_x0000_s1026" type="#_x0000_t62" style="position:absolute;left:0;text-align:left;margin-left:148.85pt;margin-top:-.05pt;width:351pt;height:17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" adj="-4131,2825" fillcolor="#4f81bd" strokecolor="#243f60" strokeweight="2pt">
                <v:textbox>
                  <w:txbxContent>
                    <w:p w:rsidR="00D71779" w:rsidRDefault="00D71779" w:rsidP="00D71779">
                      <w:pPr>
                        <w:pStyle w:val="ConsPlusNormal"/>
                        <w:ind w:firstLine="540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«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Мздоимствовать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» – брать подарки, приношения, взятки, быть продажным человеком. В земле нашей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мздоимствуется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по обычаю. </w:t>
                      </w:r>
                    </w:p>
                    <w:p w:rsidR="00D71779" w:rsidRDefault="00D71779" w:rsidP="00D71779">
                      <w:pPr>
                        <w:pStyle w:val="ConsPlusNormal"/>
                        <w:ind w:firstLine="540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Мздолюбие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– сильное расположение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br/>
                        <w:t xml:space="preserve">к взяточничеству. </w:t>
                      </w:r>
                    </w:p>
                    <w:p w:rsidR="00D71779" w:rsidRDefault="00D71779" w:rsidP="00D71779">
                      <w:pPr>
                        <w:pStyle w:val="ConsPlusNormal"/>
                        <w:ind w:firstLine="540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Взятка – срыв, поборы, приношения, дары, гостинцы, приносы,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пикшеш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, бакшиш, хабара,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могарычи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, плата или подарок должностному лицу,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br/>
                        <w:t xml:space="preserve">во избежание стеснений, или подкуп его на незаконное дело. </w:t>
                      </w:r>
                      <w:proofErr w:type="gramEnd"/>
                    </w:p>
                    <w:p w:rsidR="00D71779" w:rsidRDefault="00D71779" w:rsidP="00D71779">
                      <w:pPr>
                        <w:pStyle w:val="ConsPlusNormal"/>
                        <w:ind w:firstLine="540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Лихоимец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– жадный вымогатель, взяточник».</w:t>
                      </w:r>
                    </w:p>
                    <w:p w:rsidR="00D71779" w:rsidRDefault="00D71779" w:rsidP="00D7177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1A0DAB"/>
        </w:rPr>
        <w:drawing>
          <wp:inline distT="0" distB="0" distL="0" distR="0">
            <wp:extent cx="1066800" cy="1066800"/>
            <wp:effectExtent l="0" t="0" r="0" b="0"/>
            <wp:docPr id="1" name="Рисунок 1" descr="Картинки по запросу толковый словарь Даля картинка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артинки по запросу толковый словарь Даля карти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779" w:rsidRDefault="00D71779" w:rsidP="00D717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1779" w:rsidRDefault="00D71779" w:rsidP="00D717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1779" w:rsidRDefault="00D71779" w:rsidP="00D717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1779" w:rsidRDefault="00D71779" w:rsidP="00D717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1779" w:rsidRDefault="00D71779" w:rsidP="00D717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1779" w:rsidRDefault="00D71779" w:rsidP="00D717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1779" w:rsidRDefault="00D71779" w:rsidP="00D717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1244600</wp:posOffset>
                </wp:positionV>
                <wp:extent cx="990600" cy="390525"/>
                <wp:effectExtent l="13970" t="6350" r="5080" b="12700"/>
                <wp:wrapSquare wrapText="bothSides"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779" w:rsidRDefault="00D71779" w:rsidP="00D7177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Двинская уставная грамота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5" o:spid="_x0000_s1027" type="#_x0000_t202" style="position:absolute;left:0;text-align:left;margin-left:.35pt;margin-top:98pt;width:78pt;height:3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" strokeweight=".5pt">
                <v:textbox>
                  <w:txbxContent>
                    <w:p w:rsidR="00D71779" w:rsidRDefault="00D71779" w:rsidP="00D7177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Двинская уставная грамота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2540</wp:posOffset>
            </wp:positionV>
            <wp:extent cx="990600" cy="1238250"/>
            <wp:effectExtent l="0" t="0" r="0" b="0"/>
            <wp:wrapSquare wrapText="bothSides"/>
            <wp:docPr id="14" name="Рисунок 14" descr="Картинки по запросу Двинская уставная грамота картинка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Картинки по запросу Двинская уставная грамота картинка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color w:val="0070C0"/>
          <w:sz w:val="28"/>
          <w:szCs w:val="28"/>
          <w:lang w:eastAsia="en-US"/>
        </w:rPr>
        <w:t>Двинская уставная грамота 1397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Мздоимство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упоминается в русских летописях XIV века, например в Двинской уставной грамоте 1397 года в статье 6: «А самосуда четыре рубли, </w:t>
      </w:r>
      <w:r>
        <w:rPr>
          <w:rFonts w:ascii="Times New Roman" w:hAnsi="Times New Roman" w:cs="Times New Roman"/>
          <w:sz w:val="28"/>
          <w:szCs w:val="28"/>
        </w:rPr>
        <w:br/>
        <w:t xml:space="preserve">а самосуд то: кто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изыснав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татя с поличным, да отпустит,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собе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посул возьмет, а наместники доведаются по заповеди,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то самосуд, а опричь того самосуда нет». Там же, в статье 8: </w:t>
      </w:r>
      <w:r>
        <w:rPr>
          <w:rFonts w:ascii="Times New Roman" w:hAnsi="Times New Roman" w:cs="Times New Roman"/>
          <w:sz w:val="28"/>
          <w:szCs w:val="28"/>
        </w:rPr>
        <w:br/>
        <w:t xml:space="preserve">«...а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поруку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посула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железех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а что </w:t>
      </w:r>
      <w:r>
        <w:rPr>
          <w:rFonts w:ascii="Times New Roman" w:hAnsi="Times New Roman" w:cs="Times New Roman"/>
          <w:sz w:val="28"/>
          <w:szCs w:val="28"/>
        </w:rPr>
        <w:br/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железех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посул, то не в посул».</w:t>
      </w:r>
    </w:p>
    <w:p w:rsidR="00D71779" w:rsidRDefault="00D71779" w:rsidP="00D7177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-1100455</wp:posOffset>
            </wp:positionH>
            <wp:positionV relativeFrom="paragraph">
              <wp:posOffset>99695</wp:posOffset>
            </wp:positionV>
            <wp:extent cx="923925" cy="1304925"/>
            <wp:effectExtent l="0" t="0" r="9525" b="9525"/>
            <wp:wrapSquare wrapText="bothSides"/>
            <wp:docPr id="13" name="Рисунок 13" descr="Картинки по запросу судная грамота картинка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Картинки по запросу судная грамота картинка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В договоре Новгорода с князем Борисом Александровичем тверским 1446–1447 годов говорится: «А приведут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тферитина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поличним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новгорочкому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посаднику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новоторскому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судите его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хрестному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челованью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посула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взятии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обе половине».</w:t>
      </w:r>
    </w:p>
    <w:p w:rsidR="00D71779" w:rsidRDefault="00D71779" w:rsidP="00D71779">
      <w:pPr>
        <w:pStyle w:val="ConsPlusNormal"/>
        <w:tabs>
          <w:tab w:val="left" w:pos="567"/>
        </w:tabs>
        <w:ind w:left="15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Ряд исследователей истории российского законодательства полагают, что понятие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посула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начинает употребляться в смысле взятки, начиная с </w:t>
      </w:r>
      <w:r>
        <w:rPr>
          <w:rFonts w:ascii="Times New Roman" w:hAnsi="Times New Roman" w:cs="Times New Roman"/>
          <w:b/>
          <w:color w:val="0070C0"/>
          <w:sz w:val="28"/>
          <w:szCs w:val="28"/>
          <w:lang w:eastAsia="en-US"/>
        </w:rPr>
        <w:t>Псковской судной грамоты</w:t>
      </w:r>
      <w:r>
        <w:rPr>
          <w:rFonts w:ascii="Times New Roman" w:hAnsi="Times New Roman" w:cs="Times New Roman"/>
          <w:sz w:val="28"/>
          <w:szCs w:val="28"/>
        </w:rPr>
        <w:t>, которая имела              особую статью «о посулах».</w:t>
      </w:r>
    </w:p>
    <w:p w:rsidR="00D71779" w:rsidRDefault="00D71779" w:rsidP="00D717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159385</wp:posOffset>
            </wp:positionV>
            <wp:extent cx="962025" cy="1244600"/>
            <wp:effectExtent l="0" t="0" r="9525" b="0"/>
            <wp:wrapSquare wrapText="bothSides"/>
            <wp:docPr id="12" name="Рисунок 12" descr="Картинки по запросу Иван IV картинка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Картинки по запросу Иван IV картинка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244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color w:val="0070C0"/>
          <w:sz w:val="28"/>
          <w:szCs w:val="28"/>
          <w:lang w:eastAsia="en-US"/>
        </w:rPr>
        <w:t xml:space="preserve">Судебник 1550 года и Судная грамота 1561 года. </w:t>
      </w:r>
      <w:r>
        <w:rPr>
          <w:rFonts w:ascii="Times New Roman" w:hAnsi="Times New Roman" w:cs="Times New Roman"/>
          <w:sz w:val="28"/>
          <w:szCs w:val="28"/>
        </w:rPr>
        <w:t xml:space="preserve">Первое законодательное ограничение коррупционных действий принадлежит Ивану III. </w:t>
      </w:r>
    </w:p>
    <w:p w:rsidR="00D71779" w:rsidRDefault="00D71779" w:rsidP="00D717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-1104900</wp:posOffset>
                </wp:positionH>
                <wp:positionV relativeFrom="paragraph">
                  <wp:posOffset>789305</wp:posOffset>
                </wp:positionV>
                <wp:extent cx="962025" cy="238125"/>
                <wp:effectExtent l="0" t="0" r="28575" b="28575"/>
                <wp:wrapSquare wrapText="bothSides"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779" w:rsidRDefault="00D71779" w:rsidP="00D7177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Иван Грозный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28" type="#_x0000_t202" style="position:absolute;left:0;text-align:left;margin-left:-87pt;margin-top:62.15pt;width:75.75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">
                <v:textbox>
                  <w:txbxContent>
                    <w:p w:rsidR="00D71779" w:rsidRDefault="00D71779" w:rsidP="00D7177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Иван Грозный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Его внук Иван IV Васильевич Грозный ввёл Судебник </w:t>
      </w:r>
      <w:r>
        <w:rPr>
          <w:rFonts w:ascii="Times New Roman" w:hAnsi="Times New Roman" w:cs="Times New Roman"/>
          <w:sz w:val="28"/>
          <w:szCs w:val="28"/>
        </w:rPr>
        <w:br/>
        <w:t xml:space="preserve">1550 года и Судную грамоту 1561 года, которыми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мздоимство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признавалось уголовным преступлением. В качестве мер ответственности предусматривалось наказание в виде временного </w:t>
      </w:r>
      <w:r>
        <w:rPr>
          <w:rFonts w:ascii="Times New Roman" w:hAnsi="Times New Roman" w:cs="Times New Roman"/>
          <w:sz w:val="28"/>
          <w:szCs w:val="28"/>
        </w:rPr>
        <w:br/>
        <w:t>и бессрочного тюремного заключения, а также смертной казни.</w:t>
      </w:r>
    </w:p>
    <w:p w:rsidR="00D71779" w:rsidRDefault="00D71779" w:rsidP="00D717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eastAsia="en-US"/>
        </w:rPr>
        <w:t>Уложение 1649 года.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Следует заметить, что уголовное право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 XVII веке развивалось в условиях резкого обострения классовых противоречий. Заметным стимулом его развития, расширения круга деяний, подлежащих уголовному преследованию, появлению новых видов преступлений, послужили события начала XVII века и восстания 30–40-х годов XVII века. </w:t>
      </w:r>
      <w:r>
        <w:rPr>
          <w:rFonts w:ascii="Times New Roman" w:hAnsi="Times New Roman" w:cs="Times New Roman"/>
          <w:sz w:val="28"/>
          <w:szCs w:val="28"/>
        </w:rPr>
        <w:br/>
        <w:t xml:space="preserve">Ко времени Алексея Михайловича Романова относится практически единственный народный бунт антикоррупционной направленности. </w:t>
      </w:r>
      <w:r>
        <w:rPr>
          <w:rFonts w:ascii="Times New Roman" w:hAnsi="Times New Roman" w:cs="Times New Roman"/>
          <w:sz w:val="28"/>
          <w:szCs w:val="28"/>
        </w:rPr>
        <w:br/>
        <w:t xml:space="preserve">Он произошёл в Москве в 1648 году и закончился победой москвичей: царём были отданы на растерзание толпе два коррумпированных «министра» – глава Земского приказа Плещеев и глава Пушкарского приказа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Траханиотов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71779" w:rsidRDefault="00D71779" w:rsidP="00D717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восстаний 30–40-х годов XVII века</w:t>
      </w:r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29845</wp:posOffset>
            </wp:positionV>
            <wp:extent cx="723900" cy="1104900"/>
            <wp:effectExtent l="0" t="0" r="0" b="0"/>
            <wp:wrapSquare wrapText="bothSides"/>
            <wp:docPr id="10" name="Рисунок 10" descr="Картинки по запросу Уложения 1649 года картинка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Картинки по запросу Уложения 1649 года картинка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головное законодательство приняло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более карательный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характер. Это получило своё воплощение в Уложении 1649 года. Уложение впервые даёт определённую классификацию преступлений. Были выделены специальные подгруппы преступлений: государственные (политические) и против порядка управления. Собственно уголовные преступления можно подразделить на две подгруппы: должностные и против прав и жизни частных лиц. </w:t>
      </w:r>
    </w:p>
    <w:p w:rsidR="00D71779" w:rsidRDefault="00D71779" w:rsidP="00D717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Первую группу составляли преимущественно преступления должностных лиц судебных органов. Основной вид преступлений здесь составлял неправый суд за взятку или в результате пристрастного отношения к подсудимому по мотивам дружбы или вражды. Мотив 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посуле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служебном преступлении является одним из доминирующих в Уложении в части приказного и воеводского управления и судопроизводства, свидетельствуя о процветании коррупции </w:t>
      </w:r>
      <w:r>
        <w:rPr>
          <w:rFonts w:ascii="Times New Roman" w:hAnsi="Times New Roman" w:cs="Times New Roman"/>
          <w:sz w:val="28"/>
          <w:szCs w:val="28"/>
        </w:rPr>
        <w:br/>
        <w:t xml:space="preserve">и произволе среди феодальной администрации. При неправом суде истцов иск обращался против судей любого звания, повинных в этом, причём в тройном размере. С них же взыскивались судебные пошлины,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пересуд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правый десяток, которые шли в пользу казны. Судьи снимались с должностей, думные чины лишались чести,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недумные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подвергались торговой казни. Аналогичная кара </w:t>
      </w:r>
      <w:r>
        <w:rPr>
          <w:rFonts w:ascii="Times New Roman" w:hAnsi="Times New Roman" w:cs="Times New Roman"/>
          <w:sz w:val="28"/>
          <w:szCs w:val="28"/>
        </w:rPr>
        <w:br/>
        <w:t>за те же преступления предусматривалась и в отношении судей патриаршего двора, а также городовых воевод и дьяков.</w:t>
      </w:r>
    </w:p>
    <w:p w:rsidR="00D71779" w:rsidRDefault="00D71779" w:rsidP="00D717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Примечание:</w:t>
      </w:r>
      <w:r>
        <w:rPr>
          <w:rFonts w:ascii="Times New Roman" w:hAnsi="Times New Roman" w:cs="Times New Roman"/>
          <w:sz w:val="24"/>
          <w:szCs w:val="24"/>
        </w:rPr>
        <w:t xml:space="preserve"> Торговая казнь – публичное телесное наказание в России, введённое Судебником 1497 года при великом князе Иване III. Название происходит от места проведения — на </w:t>
      </w:r>
      <w:r>
        <w:rPr>
          <w:rFonts w:ascii="Times New Roman" w:hAnsi="Times New Roman" w:cs="Times New Roman"/>
          <w:bCs/>
          <w:sz w:val="24"/>
          <w:szCs w:val="24"/>
        </w:rPr>
        <w:t>торговых</w:t>
      </w:r>
      <w:r>
        <w:rPr>
          <w:rFonts w:ascii="Times New Roman" w:hAnsi="Times New Roman" w:cs="Times New Roman"/>
          <w:sz w:val="24"/>
          <w:szCs w:val="24"/>
        </w:rPr>
        <w:t xml:space="preserve"> площадях.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Отменена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1845 году.</w:t>
      </w:r>
    </w:p>
    <w:p w:rsidR="00D71779" w:rsidRDefault="00D71779" w:rsidP="00D717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95250</wp:posOffset>
            </wp:positionV>
            <wp:extent cx="1257300" cy="1285875"/>
            <wp:effectExtent l="19050" t="19050" r="19050" b="28575"/>
            <wp:wrapSquare wrapText="bothSides"/>
            <wp:docPr id="9" name="Рисунок 9" descr="Картинки по запросу наказание за посул картинка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Картинки по запросу наказание за посул картинка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858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Определяя строгие меры для судий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посул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неправое решение дела, Уложение предусматривало возможные обходные пути таких нарушений закона – получение посула </w:t>
      </w:r>
      <w:r>
        <w:rPr>
          <w:rFonts w:ascii="Times New Roman" w:hAnsi="Times New Roman" w:cs="Times New Roman"/>
          <w:sz w:val="28"/>
          <w:szCs w:val="28"/>
        </w:rPr>
        <w:br/>
        <w:t xml:space="preserve">не самим судьей, а его родственниками. Если посул взят родственником судьи без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ведома</w:t>
      </w:r>
      <w:proofErr w:type="gramEnd"/>
      <w:r>
        <w:rPr>
          <w:rFonts w:ascii="Times New Roman" w:hAnsi="Times New Roman" w:cs="Times New Roman"/>
          <w:sz w:val="28"/>
          <w:szCs w:val="28"/>
        </w:rPr>
        <w:t>, то судья не нёс ответственности.</w:t>
      </w:r>
    </w:p>
    <w:p w:rsidR="00D71779" w:rsidRDefault="00D71779" w:rsidP="00D717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Наказывались также нерадивое отношение к судейским обязанностям, волокита, изменение текста судного списка при его переписке набело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подьячим по собственному усмотрению или по велению дьяка, вынос судебного дела из приказа «для хитрости» и т.п. В случае пропажи дела </w:t>
      </w:r>
      <w:r>
        <w:rPr>
          <w:rFonts w:ascii="Times New Roman" w:hAnsi="Times New Roman" w:cs="Times New Roman"/>
          <w:sz w:val="28"/>
          <w:szCs w:val="28"/>
        </w:rPr>
        <w:br/>
        <w:t xml:space="preserve">при выносе его из приказа с дьяка взыскивались истцов иск и государевы пошлины, сверх того, дьяк и подьячий подвергались наказанию кнутом </w:t>
      </w:r>
      <w:r>
        <w:rPr>
          <w:rFonts w:ascii="Times New Roman" w:hAnsi="Times New Roman" w:cs="Times New Roman"/>
          <w:sz w:val="28"/>
          <w:szCs w:val="28"/>
        </w:rPr>
        <w:br/>
        <w:t xml:space="preserve">и устранялись от должности. </w:t>
      </w:r>
    </w:p>
    <w:p w:rsidR="00D71779" w:rsidRDefault="00D71779" w:rsidP="00D717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 предусматривал возможность окончательного оформления дела подьячим по велению дьяка, получившего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посул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не в том виде, как было </w:t>
      </w:r>
      <w:r>
        <w:rPr>
          <w:rFonts w:ascii="Times New Roman" w:hAnsi="Times New Roman" w:cs="Times New Roman"/>
          <w:sz w:val="28"/>
          <w:szCs w:val="28"/>
        </w:rPr>
        <w:br/>
        <w:t xml:space="preserve">при судоговорении. За это назначалось суровое наказание: дьяку – торговая казнь </w:t>
      </w:r>
      <w:r>
        <w:rPr>
          <w:rFonts w:ascii="Times New Roman" w:hAnsi="Times New Roman" w:cs="Times New Roman"/>
          <w:sz w:val="28"/>
          <w:szCs w:val="28"/>
        </w:rPr>
        <w:br/>
        <w:t xml:space="preserve">и лишение должности, а подьячему – отсечение руки. Наказывалось кнутом </w:t>
      </w:r>
      <w:r>
        <w:rPr>
          <w:rFonts w:ascii="Times New Roman" w:hAnsi="Times New Roman" w:cs="Times New Roman"/>
          <w:sz w:val="28"/>
          <w:szCs w:val="28"/>
        </w:rPr>
        <w:br/>
        <w:t xml:space="preserve">и неисправное ведение записи судебных дел и сбора судебных пошлин. </w:t>
      </w:r>
      <w:r>
        <w:rPr>
          <w:rFonts w:ascii="Times New Roman" w:hAnsi="Times New Roman" w:cs="Times New Roman"/>
          <w:sz w:val="28"/>
          <w:szCs w:val="28"/>
        </w:rPr>
        <w:br/>
        <w:t>При рецидиве виновным грозила торговая казнь и лишение должности.</w:t>
      </w:r>
    </w:p>
    <w:p w:rsidR="00D71779" w:rsidRDefault="00D71779" w:rsidP="00D71779">
      <w:pPr>
        <w:pStyle w:val="ConsPlusNormal"/>
        <w:tabs>
          <w:tab w:val="left" w:pos="283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143510</wp:posOffset>
            </wp:positionV>
            <wp:extent cx="1313815" cy="1206500"/>
            <wp:effectExtent l="19050" t="19050" r="19685" b="12700"/>
            <wp:wrapSquare wrapText="bothSides"/>
            <wp:docPr id="8" name="Рисунок 8" descr="Картинки по запросу наказание судей в царской россии картинка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Картинки по запросу наказание судей в царской россии картинка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815" cy="12065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В случае ложных обвинений в их адрес виновным назначалось «таковое же наказание, что указано дьяком </w:t>
      </w:r>
      <w:r>
        <w:rPr>
          <w:rFonts w:ascii="Times New Roman" w:hAnsi="Times New Roman" w:cs="Times New Roman"/>
          <w:sz w:val="28"/>
          <w:szCs w:val="28"/>
        </w:rPr>
        <w:br/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подъячим</w:t>
      </w:r>
      <w:proofErr w:type="spellEnd"/>
      <w:r>
        <w:rPr>
          <w:rFonts w:ascii="Times New Roman" w:hAnsi="Times New Roman" w:cs="Times New Roman"/>
          <w:sz w:val="28"/>
          <w:szCs w:val="28"/>
        </w:rPr>
        <w:t>». Словом, закон брал под защиту судебные органы от наветов.</w:t>
      </w:r>
    </w:p>
    <w:p w:rsidR="00D71779" w:rsidRDefault="00D71779" w:rsidP="00D717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должностные преступления определялись наказания </w:t>
      </w:r>
      <w:r>
        <w:rPr>
          <w:rFonts w:ascii="Times New Roman" w:hAnsi="Times New Roman" w:cs="Times New Roman"/>
          <w:sz w:val="28"/>
          <w:szCs w:val="28"/>
        </w:rPr>
        <w:br/>
        <w:t xml:space="preserve">и для низового аппарата – приставов,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недельщиков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губных целовальников. Запрещались поборы, повторные проступки наказывались кнутом и лишением должности.</w:t>
      </w:r>
    </w:p>
    <w:p w:rsidR="00D71779" w:rsidRDefault="00D71779" w:rsidP="00D717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Примечание.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Недельщиками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допетровской Руси назывались судебные приставы, исполняющие обязанности по неделям. Обязанность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недельщиков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состояла в оповещении сторон о вызове в суд и доставлении их к суду, а также в поимке татей (воров) и разбойников. </w:t>
      </w:r>
    </w:p>
    <w:p w:rsidR="00D71779" w:rsidRDefault="00D71779" w:rsidP="00D71779">
      <w:pPr>
        <w:pStyle w:val="a4"/>
        <w:spacing w:before="0" w:beforeAutospacing="0" w:after="0" w:afterAutospacing="0"/>
        <w:ind w:firstLine="709"/>
        <w:jc w:val="both"/>
      </w:pPr>
      <w:r>
        <w:rPr>
          <w:bCs/>
        </w:rPr>
        <w:t xml:space="preserve">Губной </w:t>
      </w:r>
      <w:hyperlink r:id="rId20" w:tooltip="Целовальник" w:history="1">
        <w:r>
          <w:rPr>
            <w:rStyle w:val="a3"/>
            <w:bCs/>
          </w:rPr>
          <w:t>целовальник</w:t>
        </w:r>
      </w:hyperlink>
      <w:r>
        <w:t xml:space="preserve"> — должность в </w:t>
      </w:r>
      <w:hyperlink r:id="rId21" w:tooltip="Московская Русь" w:history="1">
        <w:r>
          <w:rPr>
            <w:rStyle w:val="a3"/>
          </w:rPr>
          <w:t>Московском государстве</w:t>
        </w:r>
      </w:hyperlink>
      <w:r>
        <w:t xml:space="preserve">. В его основные полномочия входило контролирование действий губного старосты и розыск разбойников. </w:t>
      </w:r>
      <w:r>
        <w:br/>
        <w:t xml:space="preserve">По сведениям Н. М. Карамзина, слово </w:t>
      </w:r>
      <w:r>
        <w:rPr>
          <w:i/>
          <w:iCs/>
        </w:rPr>
        <w:t>губа</w:t>
      </w:r>
      <w:r>
        <w:t xml:space="preserve"> в древнем немецком праве означало усадьбу, </w:t>
      </w:r>
      <w:r>
        <w:br/>
        <w:t xml:space="preserve">а в российском — </w:t>
      </w:r>
      <w:hyperlink r:id="rId22" w:tooltip="Волость" w:history="1">
        <w:r>
          <w:rPr>
            <w:rStyle w:val="a3"/>
          </w:rPr>
          <w:t>волость</w:t>
        </w:r>
      </w:hyperlink>
      <w:r>
        <w:t xml:space="preserve"> или ведомство.</w:t>
      </w:r>
    </w:p>
    <w:p w:rsidR="00D71779" w:rsidRDefault="00D71779" w:rsidP="00D71779">
      <w:pPr>
        <w:pStyle w:val="ConsPlusNormal"/>
        <w:tabs>
          <w:tab w:val="left" w:pos="241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 целях предупреждения взяточничества и других корыстных злоупотреблений по службе Пётр 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I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ввёл новый порядок прохождения государственной службы для воевод, которые не могли находиться на этой должности более двух лет. Срок службы для них мог быть продлён только в том случае, если имелась письменная просьба жителей города о том, чтобы указанное должностное лицо продолжало исполнять свои обязанности.</w:t>
      </w:r>
    </w:p>
    <w:p w:rsidR="00D71779" w:rsidRDefault="00D71779" w:rsidP="00D71779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-1009650</wp:posOffset>
                </wp:positionH>
                <wp:positionV relativeFrom="paragraph">
                  <wp:posOffset>1245870</wp:posOffset>
                </wp:positionV>
                <wp:extent cx="895350" cy="238125"/>
                <wp:effectExtent l="9525" t="7620" r="9525" b="1143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779" w:rsidRDefault="00D71779" w:rsidP="00D71779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Пётр 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29" type="#_x0000_t202" style="position:absolute;left:0;text-align:left;margin-left:-79.5pt;margin-top:98.1pt;width:70.5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" strokeweight=".5pt">
                <v:textbox>
                  <w:txbxContent>
                    <w:p w:rsidR="00D71779" w:rsidRDefault="00D71779" w:rsidP="00D71779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Пётр 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74295</wp:posOffset>
            </wp:positionV>
            <wp:extent cx="895350" cy="1171575"/>
            <wp:effectExtent l="0" t="0" r="0" b="9525"/>
            <wp:wrapSquare wrapText="bothSides"/>
            <wp:docPr id="6" name="Рисунок 6" descr="Картинки по запросу петр 1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Картинки по запросу петр 1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color w:val="0070C0"/>
          <w:sz w:val="28"/>
          <w:szCs w:val="28"/>
          <w:lang w:eastAsia="en-US"/>
        </w:rPr>
        <w:t xml:space="preserve">Указ «О воспрещении взяток и </w:t>
      </w:r>
      <w:proofErr w:type="gramStart"/>
      <w:r>
        <w:rPr>
          <w:rFonts w:ascii="Times New Roman" w:hAnsi="Times New Roman" w:cs="Times New Roman"/>
          <w:b/>
          <w:color w:val="0070C0"/>
          <w:sz w:val="28"/>
          <w:szCs w:val="28"/>
          <w:lang w:eastAsia="en-US"/>
        </w:rPr>
        <w:t>посулов</w:t>
      </w:r>
      <w:proofErr w:type="gramEnd"/>
      <w:r>
        <w:rPr>
          <w:rFonts w:ascii="Times New Roman" w:hAnsi="Times New Roman" w:cs="Times New Roman"/>
          <w:b/>
          <w:color w:val="0070C0"/>
          <w:sz w:val="28"/>
          <w:szCs w:val="28"/>
          <w:lang w:eastAsia="en-US"/>
        </w:rPr>
        <w:t xml:space="preserve">». </w:t>
      </w:r>
      <w:r>
        <w:rPr>
          <w:rFonts w:ascii="Times New Roman" w:hAnsi="Times New Roman" w:cs="Times New Roman"/>
          <w:sz w:val="28"/>
          <w:szCs w:val="28"/>
        </w:rPr>
        <w:t xml:space="preserve">В 1714 году Петр I издал Указ </w:t>
      </w:r>
      <w:r>
        <w:rPr>
          <w:rFonts w:ascii="Times New Roman" w:hAnsi="Times New Roman" w:cs="Times New Roman"/>
          <w:i/>
          <w:sz w:val="28"/>
          <w:szCs w:val="28"/>
        </w:rPr>
        <w:t xml:space="preserve">«О воспрещении взяток и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посулов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которым было отменено поместное обеспечение чиновников и повышено им денежное жалованье. Была введена должность генерал-губернатора. Он ведал как гражданским, так и военным управлением, должен был бороться с судебной волокитой, имел право приостановить исполнение судебного решения. Только при Петре I впервые был установлен твердый оклад жалованья губернатора, было окончательно покончено с системой кормлений, что, конечно, отнюдь не исключало незаконных поборов </w:t>
      </w:r>
      <w:r>
        <w:rPr>
          <w:rFonts w:ascii="Times New Roman" w:hAnsi="Times New Roman" w:cs="Times New Roman"/>
          <w:sz w:val="28"/>
          <w:szCs w:val="28"/>
        </w:rPr>
        <w:br/>
        <w:t xml:space="preserve">и прочее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лихоимство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71779" w:rsidRDefault="00D71779" w:rsidP="00D717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eastAsia="en-US"/>
        </w:rPr>
        <w:lastRenderedPageBreak/>
        <w:t xml:space="preserve">Указ о фискалах и </w:t>
      </w:r>
      <w:proofErr w:type="gramStart"/>
      <w:r>
        <w:rPr>
          <w:rFonts w:ascii="Times New Roman" w:hAnsi="Times New Roman" w:cs="Times New Roman"/>
          <w:b/>
          <w:color w:val="0070C0"/>
          <w:sz w:val="28"/>
          <w:szCs w:val="28"/>
          <w:lang w:eastAsia="en-US"/>
        </w:rPr>
        <w:t>о</w:t>
      </w:r>
      <w:proofErr w:type="gramEnd"/>
      <w:r>
        <w:rPr>
          <w:rFonts w:ascii="Times New Roman" w:hAnsi="Times New Roman" w:cs="Times New Roman"/>
          <w:b/>
          <w:color w:val="0070C0"/>
          <w:sz w:val="28"/>
          <w:szCs w:val="28"/>
          <w:lang w:eastAsia="en-US"/>
        </w:rPr>
        <w:t xml:space="preserve"> их должности и действии.</w:t>
      </w:r>
      <w:r>
        <w:rPr>
          <w:rFonts w:ascii="Times New Roman" w:hAnsi="Times New Roman" w:cs="Times New Roman"/>
          <w:sz w:val="28"/>
          <w:szCs w:val="28"/>
        </w:rPr>
        <w:t xml:space="preserve"> 17 марта 1714 года был издан Указ о фискалах и о их должности и действии. Наиболее важный критерий, положенный в основу определения их компетенции, – «взыскание всех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бесгласных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дел». Статья вменяла фискалам в обязанность принятие мер по борьбе с взяточничеством и казнокрадством. На практике фискалы не всегда выполняли поставленные перед ними задачи, ибо они сами были частью бюрократического чиновничьего аппарата. С этой же целью в 1722 году была учреждена должность генерал-прокурора («ока государева»). Генерал-прокурору были подчинены обер-прокуроры в Сенате и в Синоде, прокуроры в коллегиях и в губерниях. Они должны были присутствовать на заседаниях тех учреждений, при которых они были учреждены, и осуществлять гласный общий надзор за законностью </w:t>
      </w:r>
      <w:r>
        <w:rPr>
          <w:rFonts w:ascii="Times New Roman" w:hAnsi="Times New Roman" w:cs="Times New Roman"/>
          <w:sz w:val="28"/>
          <w:szCs w:val="28"/>
        </w:rPr>
        <w:br/>
        <w:t>и исполнением указов и повелений императора и Сената.</w:t>
      </w:r>
    </w:p>
    <w:p w:rsidR="00D71779" w:rsidRDefault="00D71779" w:rsidP="00D717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eastAsia="en-US"/>
        </w:rPr>
        <w:t>Воинские артикулы 1715 года.</w:t>
      </w:r>
      <w:r>
        <w:rPr>
          <w:rFonts w:ascii="Times New Roman" w:hAnsi="Times New Roman" w:cs="Times New Roman"/>
          <w:sz w:val="28"/>
          <w:szCs w:val="28"/>
        </w:rPr>
        <w:t xml:space="preserve"> В Воинских артикулах 1715 года описаны должностные преступления: злоупотребление властью в корыстных целях </w:t>
      </w:r>
      <w:r>
        <w:rPr>
          <w:rFonts w:ascii="Times New Roman" w:hAnsi="Times New Roman" w:cs="Times New Roman"/>
          <w:sz w:val="28"/>
          <w:szCs w:val="28"/>
        </w:rPr>
        <w:br/>
        <w:t xml:space="preserve">(артикул 194), взяточничество (артикул 184). Среди преступлений против порядка управления и суда в Артикуле особо выделены подделка денег (артикул 199), печатей и документов (артикул 201), срывание указов (артикул 203), принесение лжеприсяги (артикул 196), лжесвидетельство (артикул 198). Все эти преступления наказывались чрезвычайно жестоко – смертной казнью, телесными наказаниями, тюрьмой. Очень чётко формулируются составы растраты, присвоения </w:t>
      </w:r>
      <w:r>
        <w:rPr>
          <w:rFonts w:ascii="Times New Roman" w:hAnsi="Times New Roman" w:cs="Times New Roman"/>
          <w:sz w:val="28"/>
          <w:szCs w:val="28"/>
        </w:rPr>
        <w:br/>
        <w:t>и использования в своих интересах денег государственных с совершением подлога в отчётности.</w:t>
      </w:r>
    </w:p>
    <w:p w:rsidR="00D71779" w:rsidRDefault="00D71779" w:rsidP="00D717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 1722 года был также направлен на борьбу с казнокрадством, взятками </w:t>
      </w:r>
      <w:r>
        <w:rPr>
          <w:rFonts w:ascii="Times New Roman" w:hAnsi="Times New Roman" w:cs="Times New Roman"/>
          <w:sz w:val="28"/>
          <w:szCs w:val="28"/>
        </w:rPr>
        <w:br/>
        <w:t xml:space="preserve">и другими злоупотреблениями должностных лиц. В свойственной ему манере Пётр I обращается к подданным: «понеже всуе законы писать, когда их </w:t>
      </w:r>
      <w:r>
        <w:rPr>
          <w:rFonts w:ascii="Times New Roman" w:hAnsi="Times New Roman" w:cs="Times New Roman"/>
          <w:sz w:val="28"/>
          <w:szCs w:val="28"/>
        </w:rPr>
        <w:br/>
        <w:t>не хранить».</w:t>
      </w:r>
    </w:p>
    <w:p w:rsidR="00D71779" w:rsidRDefault="00D71779" w:rsidP="00D717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Петре I впервые стали бороться с коррупцией системно. Так, не только были усилены уголовно-репрессивные меры, созданы специальные контролирующие органы, но и была предпринята попытка искоренить эту проблему путём установления стабильного жалованья всем чиновникам </w:t>
      </w:r>
      <w:r>
        <w:rPr>
          <w:rFonts w:ascii="Times New Roman" w:hAnsi="Times New Roman" w:cs="Times New Roman"/>
          <w:sz w:val="28"/>
          <w:szCs w:val="28"/>
        </w:rPr>
        <w:br/>
        <w:t xml:space="preserve">и созданием чёткой и определённой структуры, численности и компетенции органов государственного управления. </w:t>
      </w:r>
    </w:p>
    <w:p w:rsidR="00D71779" w:rsidRDefault="00D71779" w:rsidP="00D717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Правовой статус чиновников государственного аппарата был закреплён </w:t>
      </w:r>
      <w:r>
        <w:rPr>
          <w:rFonts w:ascii="Times New Roman" w:hAnsi="Times New Roman" w:cs="Times New Roman"/>
          <w:sz w:val="28"/>
          <w:szCs w:val="28"/>
        </w:rPr>
        <w:br/>
        <w:t xml:space="preserve">в 1722 году в </w:t>
      </w:r>
      <w:r>
        <w:rPr>
          <w:rFonts w:ascii="Times New Roman" w:hAnsi="Times New Roman" w:cs="Times New Roman"/>
          <w:i/>
          <w:sz w:val="28"/>
          <w:szCs w:val="28"/>
        </w:rPr>
        <w:t xml:space="preserve">«Табели о рангах всех чинов, воинских, статских и придворных, которые в котором классе чины и которые в одном классе, те имеют </w:t>
      </w:r>
      <w:r>
        <w:rPr>
          <w:rFonts w:ascii="Times New Roman" w:hAnsi="Times New Roman" w:cs="Times New Roman"/>
          <w:i/>
          <w:sz w:val="28"/>
          <w:szCs w:val="28"/>
        </w:rPr>
        <w:br/>
        <w:t>по старшинству времени вступления в чин между собою, однако же, воинские чины выше прочих, хотя бы и старее кто в том классе пожалован был»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D71779" w:rsidRDefault="00D71779" w:rsidP="00D717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Позднее политика Петра I была продолжена в законодательных актах правительства Екатерины II, Александра I, Александра III и других государей. Так, при Екатерине II имена взяточников и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лихоимцев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lastRenderedPageBreak/>
        <w:t>наказанных по суду, публиковались для всеобщего сведения, причём этой каре подвергались многие лица из высшей губернской администрации.</w:t>
      </w:r>
    </w:p>
    <w:p w:rsidR="00D71779" w:rsidRDefault="00D71779" w:rsidP="00D717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-1076325</wp:posOffset>
                </wp:positionH>
                <wp:positionV relativeFrom="paragraph">
                  <wp:posOffset>1356995</wp:posOffset>
                </wp:positionV>
                <wp:extent cx="962025" cy="238125"/>
                <wp:effectExtent l="9525" t="13970" r="9525" b="508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779" w:rsidRDefault="00D71779" w:rsidP="00D71779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Николай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30" type="#_x0000_t202" style="position:absolute;left:0;text-align:left;margin-left:-84.75pt;margin-top:106.85pt;width:75.75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" strokeweight=".5pt">
                <v:textbox>
                  <w:txbxContent>
                    <w:p w:rsidR="00D71779" w:rsidRDefault="00D71779" w:rsidP="00D71779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Николай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71120</wp:posOffset>
            </wp:positionV>
            <wp:extent cx="952500" cy="1285875"/>
            <wp:effectExtent l="0" t="0" r="0" b="9525"/>
            <wp:wrapSquare wrapText="bothSides"/>
            <wp:docPr id="4" name="Рисунок 4" descr="Картинки по запросу николай i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Картинки по запросу николай i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color w:val="0070C0"/>
          <w:sz w:val="28"/>
          <w:szCs w:val="28"/>
          <w:lang w:eastAsia="en-US"/>
        </w:rPr>
        <w:t xml:space="preserve">Указ «О воспрещении начальствующим лицам принимать приношения от общества». </w:t>
      </w:r>
      <w:r>
        <w:rPr>
          <w:rFonts w:ascii="Times New Roman" w:hAnsi="Times New Roman" w:cs="Times New Roman"/>
          <w:sz w:val="28"/>
          <w:szCs w:val="28"/>
        </w:rPr>
        <w:t xml:space="preserve">В царствование Николая I правительство подтвердило свое негативное отношение к фактам преподнесения подарков чиновникам от частных лиц и различного рода обществ. По воле императора Сенат в 1832 году издал Указ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t>«О воспрещении начальствующим лицам принимать приношения от общества»</w:t>
      </w:r>
      <w:r>
        <w:rPr>
          <w:rFonts w:ascii="Times New Roman" w:hAnsi="Times New Roman" w:cs="Times New Roman"/>
          <w:sz w:val="28"/>
          <w:szCs w:val="28"/>
        </w:rPr>
        <w:t>, считая, что подарки или какие-либо приношения чиновникам не должны иметь место в системе государственного управления.</w:t>
      </w:r>
    </w:p>
    <w:p w:rsidR="00D71779" w:rsidRDefault="00D71779" w:rsidP="00D717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Стремясь усилить и упорядочить меры борьбы с коррупцией, правительство приняло меры по упорядочению дисциплинарных взысканий, направленных </w:t>
      </w:r>
      <w:r>
        <w:rPr>
          <w:rFonts w:ascii="Times New Roman" w:hAnsi="Times New Roman" w:cs="Times New Roman"/>
          <w:sz w:val="28"/>
          <w:szCs w:val="28"/>
        </w:rPr>
        <w:br/>
        <w:t xml:space="preserve">на повышение ответственности гражданских служащих, что нашло отражение </w:t>
      </w:r>
      <w:r>
        <w:rPr>
          <w:rFonts w:ascii="Times New Roman" w:hAnsi="Times New Roman" w:cs="Times New Roman"/>
          <w:sz w:val="28"/>
          <w:szCs w:val="28"/>
        </w:rPr>
        <w:br/>
        <w:t xml:space="preserve">в таких нормативных документах того времени, как </w:t>
      </w:r>
      <w:r>
        <w:rPr>
          <w:rFonts w:ascii="Times New Roman" w:hAnsi="Times New Roman" w:cs="Times New Roman"/>
          <w:b/>
          <w:color w:val="0070C0"/>
          <w:sz w:val="28"/>
          <w:szCs w:val="28"/>
          <w:lang w:eastAsia="en-US"/>
        </w:rPr>
        <w:t>Свод законов Российской империи 1832 года и Уложение о наказаниях уголовных и исправительных 1845 года</w:t>
      </w:r>
      <w:r>
        <w:rPr>
          <w:rFonts w:ascii="Times New Roman" w:hAnsi="Times New Roman" w:cs="Times New Roman"/>
          <w:sz w:val="28"/>
          <w:szCs w:val="28"/>
        </w:rPr>
        <w:t xml:space="preserve">, в котором была введена специальная глава «О мздоимстве </w:t>
      </w:r>
      <w:r>
        <w:rPr>
          <w:rFonts w:ascii="Times New Roman" w:hAnsi="Times New Roman" w:cs="Times New Roman"/>
          <w:sz w:val="28"/>
          <w:szCs w:val="28"/>
        </w:rPr>
        <w:br/>
        <w:t>и лихоимстве».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этой главе взяточничество квалифицировалось как преступное деяние и подразделялось на «</w:t>
      </w:r>
      <w:proofErr w:type="gramStart"/>
      <w:r>
        <w:rPr>
          <w:rFonts w:ascii="Times New Roman" w:hAnsi="Times New Roman" w:cs="Times New Roman"/>
          <w:sz w:val="28"/>
          <w:szCs w:val="28"/>
        </w:rPr>
        <w:t>мздоимство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и «лихоимство». Согласно Уложению, в случае принятия взятки без нарушения служебных обязанностей и законов по службе чиновник подвергался наказанию в виде штрафа в сумме двойной цены подарка или снятию с должности. Взяточничество, сопряженное с нарушением государственных законов и служебных обязанностей, квалифицировалось как злоупотребление властью и наказывалось в уголовном порядке. Субъектом данных правонарушений являлось должностное лицо, однако определения самого понятия должностного лица в Уложении также нет. Оно не имело даже определённого термина и называлось либо должностное лицо, либо виновный, чиновник, лицо, состоящее на службе государственной или общественной. </w:t>
      </w:r>
      <w:r>
        <w:rPr>
          <w:rFonts w:ascii="Times New Roman" w:hAnsi="Times New Roman" w:cs="Times New Roman"/>
          <w:sz w:val="28"/>
          <w:szCs w:val="28"/>
        </w:rPr>
        <w:br/>
        <w:t>В судебной практике и юридической литературе должностными признавались лица, обозначенные в таком качестве в законодательстве или приравненные к ним «в силу характера отправляемых ими обязанностей».</w:t>
      </w:r>
    </w:p>
    <w:p w:rsidR="00D71779" w:rsidRDefault="00D71779" w:rsidP="00D717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Уложении 1845 года была установлена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</w:t>
      </w:r>
      <w:r>
        <w:rPr>
          <w:rFonts w:ascii="Times New Roman" w:hAnsi="Times New Roman" w:cs="Times New Roman"/>
          <w:sz w:val="28"/>
          <w:szCs w:val="28"/>
        </w:rPr>
        <w:br/>
        <w:t xml:space="preserve">для взяткополучателей, так и для взяткодателей. Однако уже в редакции 1866 года на основании утверждённого императором мнения Государственного совета </w:t>
      </w:r>
      <w:r>
        <w:rPr>
          <w:rFonts w:ascii="Times New Roman" w:hAnsi="Times New Roman" w:cs="Times New Roman"/>
          <w:sz w:val="28"/>
          <w:szCs w:val="28"/>
        </w:rPr>
        <w:br/>
        <w:t xml:space="preserve">от 27 декабря 1865 года постановления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лиходателях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статьях 411 и 412 были исключены. Так, в Уложении закреплялись следующие виды коррупционных правонарушений: </w:t>
      </w:r>
    </w:p>
    <w:p w:rsidR="00D71779" w:rsidRDefault="00D71779" w:rsidP="00D71779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неприведение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исполнение именных или объявляемых </w:t>
      </w:r>
      <w:r>
        <w:rPr>
          <w:rFonts w:ascii="Times New Roman" w:hAnsi="Times New Roman" w:cs="Times New Roman"/>
          <w:sz w:val="28"/>
          <w:szCs w:val="28"/>
        </w:rPr>
        <w:br/>
        <w:t>в установленном порядке высочайших указов и повелений;</w:t>
      </w:r>
    </w:p>
    <w:p w:rsidR="00D71779" w:rsidRDefault="00D71779" w:rsidP="00D71779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неприведение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исполнение указов Правительствующего сената, других присутственных мест;</w:t>
      </w:r>
    </w:p>
    <w:p w:rsidR="00D71779" w:rsidRDefault="00D71779" w:rsidP="00D71779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необъявление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поступавших к чиновникам или рассылаемых </w:t>
      </w:r>
      <w:r>
        <w:rPr>
          <w:rFonts w:ascii="Times New Roman" w:hAnsi="Times New Roman" w:cs="Times New Roman"/>
          <w:sz w:val="28"/>
          <w:szCs w:val="28"/>
        </w:rPr>
        <w:br/>
        <w:t>для обнародования указов и постановлений;</w:t>
      </w:r>
    </w:p>
    <w:p w:rsidR="00D71779" w:rsidRDefault="00D71779" w:rsidP="00D71779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превышение власти;</w:t>
      </w:r>
    </w:p>
    <w:p w:rsidR="00D71779" w:rsidRDefault="00D71779" w:rsidP="00D71779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бездействие власти;</w:t>
      </w:r>
    </w:p>
    <w:p w:rsidR="00D71779" w:rsidRDefault="00D71779" w:rsidP="00D71779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присвоение;</w:t>
      </w:r>
    </w:p>
    <w:p w:rsidR="00D71779" w:rsidRDefault="00D71779" w:rsidP="00D71779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растрата;</w:t>
      </w:r>
    </w:p>
    <w:p w:rsidR="00D71779" w:rsidRDefault="00D71779" w:rsidP="00D71779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подлог;</w:t>
      </w:r>
    </w:p>
    <w:p w:rsidR="00D71779" w:rsidRDefault="00D71779" w:rsidP="00D71779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неправосудие; </w:t>
      </w:r>
    </w:p>
    <w:p w:rsidR="00D71779" w:rsidRDefault="00D71779" w:rsidP="00D71779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мздоимство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D71779" w:rsidRDefault="00D71779" w:rsidP="00D71779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лихоимство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1779" w:rsidRDefault="00D71779" w:rsidP="00D717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 наказаний включала как уголовные, так и исправительные виды </w:t>
      </w:r>
      <w:r>
        <w:rPr>
          <w:rFonts w:ascii="Times New Roman" w:hAnsi="Times New Roman" w:cs="Times New Roman"/>
          <w:sz w:val="28"/>
          <w:szCs w:val="28"/>
        </w:rPr>
        <w:br/>
        <w:t>и колебалась от строгого выговора до ссылки в каторжные работы в зависимости от тяжести совершённого преступления и тяжести наступавших последствий. Также были предусмотрены меры материального возмещения причинённого вреда.</w:t>
      </w:r>
    </w:p>
    <w:p w:rsidR="00D71779" w:rsidRDefault="00D71779" w:rsidP="00D717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52070</wp:posOffset>
            </wp:positionH>
            <wp:positionV relativeFrom="paragraph">
              <wp:posOffset>37465</wp:posOffset>
            </wp:positionV>
            <wp:extent cx="1428750" cy="800100"/>
            <wp:effectExtent l="0" t="0" r="0" b="0"/>
            <wp:wrapSquare wrapText="bothSides"/>
            <wp:docPr id="3" name="Рисунок 3" descr="Картинки по запросу ленин в.и. фото картинки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Картинки по запросу ленин в.и. фото картинки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color w:val="0070C0"/>
          <w:sz w:val="28"/>
          <w:szCs w:val="28"/>
          <w:lang w:eastAsia="en-US"/>
        </w:rPr>
        <w:t xml:space="preserve">Декрет Совета Народных Комиссаров РСФСР </w:t>
      </w:r>
      <w:r>
        <w:rPr>
          <w:rFonts w:ascii="Times New Roman" w:hAnsi="Times New Roman" w:cs="Times New Roman"/>
          <w:b/>
          <w:color w:val="0070C0"/>
          <w:sz w:val="28"/>
          <w:szCs w:val="28"/>
          <w:lang w:eastAsia="en-US"/>
        </w:rPr>
        <w:br/>
        <w:t xml:space="preserve">от 08 мая 1918 года «О взяточничестве».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Советская власть </w:t>
      </w:r>
      <w:r>
        <w:rPr>
          <w:rFonts w:ascii="Times New Roman" w:hAnsi="Times New Roman" w:cs="Times New Roman"/>
          <w:sz w:val="28"/>
          <w:szCs w:val="28"/>
          <w:lang w:eastAsia="en-US"/>
        </w:rPr>
        <w:br/>
        <w:t xml:space="preserve">на протяжении многих лет официально не признавала явления коррупции в системе государственной службы. Термин «коррупция» в официальных документах отсутствовал. Власть использовала такие словосочетания, как «злоупотребление служебным положением», «должностные преступления» и т.п. </w:t>
      </w:r>
    </w:p>
    <w:p w:rsidR="00D71779" w:rsidRDefault="00D71779" w:rsidP="00D717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Вместе с тем советская власть с самого начала своего существования объявила войну коррупции. Подтверждением этому является принятие Декрета Совета Народных Комиссаров РСФСР от 08 мая 1918 года </w:t>
      </w:r>
      <w:r>
        <w:rPr>
          <w:rFonts w:ascii="Times New Roman" w:hAnsi="Times New Roman"/>
          <w:i/>
          <w:sz w:val="28"/>
          <w:szCs w:val="28"/>
          <w:lang w:eastAsia="en-US"/>
        </w:rPr>
        <w:t>«О взяточничестве»</w:t>
      </w:r>
      <w:r>
        <w:rPr>
          <w:rFonts w:ascii="Times New Roman" w:hAnsi="Times New Roman"/>
          <w:sz w:val="28"/>
          <w:szCs w:val="28"/>
          <w:lang w:eastAsia="en-US"/>
        </w:rPr>
        <w:t>.</w:t>
      </w:r>
    </w:p>
    <w:p w:rsidR="00D71779" w:rsidRDefault="00D71779" w:rsidP="00D717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В названном Декрете были закреплены положения относительно равной уголовной ответственности всех участников коррупционных отношений. Так, равному наказанию с лицами, состоящими на государственной или общественной службе в РСФСР, виновными в принятии взятки, подвергались не только взяткодатели, но и подстрекатели, пособники и все имеющие отношения </w:t>
      </w:r>
      <w:r>
        <w:rPr>
          <w:rFonts w:ascii="Times New Roman" w:hAnsi="Times New Roman"/>
          <w:sz w:val="28"/>
          <w:szCs w:val="28"/>
          <w:lang w:eastAsia="en-US"/>
        </w:rPr>
        <w:br/>
        <w:t xml:space="preserve">к подкупу служащих. </w:t>
      </w:r>
    </w:p>
    <w:p w:rsidR="00D71779" w:rsidRDefault="00D71779" w:rsidP="00D717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Специалисты отмечают, что В.И. Ленин считал взяточничество одним </w:t>
      </w:r>
      <w:r>
        <w:rPr>
          <w:rFonts w:ascii="Times New Roman" w:hAnsi="Times New Roman"/>
          <w:sz w:val="28"/>
          <w:szCs w:val="28"/>
          <w:lang w:eastAsia="en-US"/>
        </w:rPr>
        <w:br/>
        <w:t xml:space="preserve">из опаснейших пережитков и требовал для борьбы с ним самых суровых, подчас «варварских», по его выражению, мер борьбы, так как сама борьба ведётся против варварства. </w:t>
      </w:r>
    </w:p>
    <w:p w:rsidR="00D71779" w:rsidRDefault="00D71779" w:rsidP="00D717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В.И. Ленин писал: «Если есть такое явление, как взятка, если это возможно, то нет речи о политике. Тут ещё нет даже подступа к политике, тут нельзя делать политики, потому что все меры останутся висеть в воздухе и не приведут ровно ни к каким результатам. Хуже будет от закона, если </w:t>
      </w:r>
      <w:r>
        <w:rPr>
          <w:rFonts w:ascii="Times New Roman" w:hAnsi="Times New Roman"/>
          <w:sz w:val="28"/>
          <w:szCs w:val="28"/>
          <w:lang w:eastAsia="en-US"/>
        </w:rPr>
        <w:lastRenderedPageBreak/>
        <w:t>практически он будет применяться в условиях допустимости и распространённости взятки».</w:t>
      </w:r>
    </w:p>
    <w:p w:rsidR="00D71779" w:rsidRDefault="00D71779" w:rsidP="00D717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В.И. Ленин лично редактировал и вносил существенные поправки в первый законодательный акт Советского государства, направленный на борьбу </w:t>
      </w:r>
      <w:r>
        <w:rPr>
          <w:rFonts w:ascii="Times New Roman" w:hAnsi="Times New Roman"/>
          <w:sz w:val="28"/>
          <w:szCs w:val="28"/>
          <w:lang w:eastAsia="en-US"/>
        </w:rPr>
        <w:br/>
        <w:t xml:space="preserve">с коррупцией в государственном аппарате. </w:t>
      </w:r>
    </w:p>
    <w:p w:rsidR="00D71779" w:rsidRDefault="00D71779" w:rsidP="00D717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Характеризуя Декрет СНК РСФРС от 08 мая 1918 года </w:t>
      </w:r>
      <w:r>
        <w:rPr>
          <w:rFonts w:ascii="Times New Roman" w:hAnsi="Times New Roman"/>
          <w:sz w:val="28"/>
          <w:szCs w:val="28"/>
          <w:lang w:eastAsia="en-US"/>
        </w:rPr>
        <w:br/>
      </w:r>
      <w:r>
        <w:rPr>
          <w:rFonts w:ascii="Times New Roman" w:hAnsi="Times New Roman"/>
          <w:i/>
          <w:sz w:val="28"/>
          <w:szCs w:val="28"/>
          <w:lang w:eastAsia="en-US"/>
        </w:rPr>
        <w:t>«О взяточничестве»</w:t>
      </w:r>
      <w:r>
        <w:rPr>
          <w:rFonts w:ascii="Times New Roman" w:hAnsi="Times New Roman"/>
          <w:sz w:val="28"/>
          <w:szCs w:val="28"/>
          <w:lang w:eastAsia="en-US"/>
        </w:rPr>
        <w:t>, необходимо обратить внимание на то, что данный документ имел обратную силу. В качестве обстоятельств, усиливающих меру наказания взяткополучателя, декрет устанавливал:</w:t>
      </w:r>
    </w:p>
    <w:p w:rsidR="00D71779" w:rsidRDefault="00D71779" w:rsidP="00D717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– особые полномочия служащего;</w:t>
      </w:r>
    </w:p>
    <w:p w:rsidR="00D71779" w:rsidRDefault="00D71779" w:rsidP="00D717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– нарушение служащим своих обязанностей;</w:t>
      </w:r>
    </w:p>
    <w:p w:rsidR="00D71779" w:rsidRDefault="00D71779" w:rsidP="00D717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– вымогательство взятки и другие.</w:t>
      </w:r>
    </w:p>
    <w:p w:rsidR="00D71779" w:rsidRDefault="00D71779" w:rsidP="00D717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Однако, как показала практика, применение только уголовно-правовых сре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>дств пр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>едупреждения и пресечения коррупции в системе государственной службы оказывалось недостаточно действенным. Росту коррупции в системе государственной службы способствовало низкое денежное содержание государственных служащих, а также порядок отбора на государственную службу.</w:t>
      </w:r>
    </w:p>
    <w:p w:rsidR="00D71779" w:rsidRDefault="00D71779" w:rsidP="00D717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27 июля 1918 года принято Постановления Совета Народных Комиссаров РСФСР </w:t>
      </w:r>
      <w:r>
        <w:rPr>
          <w:rFonts w:ascii="Times New Roman" w:hAnsi="Times New Roman"/>
          <w:i/>
          <w:sz w:val="28"/>
          <w:szCs w:val="28"/>
          <w:lang w:eastAsia="en-US"/>
        </w:rPr>
        <w:t>«Об ограничении совместной службы родственников в советских учреждениях</w:t>
      </w:r>
      <w:r>
        <w:rPr>
          <w:rFonts w:ascii="Times New Roman" w:hAnsi="Times New Roman"/>
          <w:sz w:val="28"/>
          <w:szCs w:val="28"/>
          <w:lang w:eastAsia="en-US"/>
        </w:rPr>
        <w:t>».</w:t>
      </w:r>
    </w:p>
    <w:p w:rsidR="00D71779" w:rsidRDefault="00D71779" w:rsidP="00D717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01 сентября 1922 года было подписано Постановление Совета труда </w:t>
      </w:r>
      <w:r>
        <w:rPr>
          <w:rFonts w:ascii="Times New Roman" w:hAnsi="Times New Roman"/>
          <w:sz w:val="28"/>
          <w:szCs w:val="28"/>
          <w:lang w:eastAsia="en-US"/>
        </w:rPr>
        <w:br/>
        <w:t xml:space="preserve">и обороны, предусматривавшее широкий круг мер борьбы 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>со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 xml:space="preserve"> взяточничеством. </w:t>
      </w:r>
      <w:r>
        <w:rPr>
          <w:rFonts w:ascii="Times New Roman" w:hAnsi="Times New Roman"/>
          <w:sz w:val="28"/>
          <w:szCs w:val="28"/>
          <w:lang w:eastAsia="en-US"/>
        </w:rPr>
        <w:br/>
        <w:t xml:space="preserve">02 сентября 1922 года при Совете труда и обороны была образована Комиссия </w:t>
      </w:r>
      <w:r>
        <w:rPr>
          <w:rFonts w:ascii="Times New Roman" w:hAnsi="Times New Roman"/>
          <w:sz w:val="28"/>
          <w:szCs w:val="28"/>
          <w:lang w:eastAsia="en-US"/>
        </w:rPr>
        <w:br/>
        <w:t xml:space="preserve">по борьбе со взяточничеством. 15 сентября 1922 г. было утверждено Положение </w:t>
      </w:r>
      <w:r>
        <w:rPr>
          <w:rFonts w:ascii="Times New Roman" w:hAnsi="Times New Roman"/>
          <w:i/>
          <w:sz w:val="28"/>
          <w:szCs w:val="28"/>
          <w:lang w:eastAsia="en-US"/>
        </w:rPr>
        <w:t>«О ведомственных комиссиях по борьбе со взяточничеством»</w:t>
      </w:r>
      <w:r>
        <w:rPr>
          <w:rFonts w:ascii="Times New Roman" w:hAnsi="Times New Roman"/>
          <w:sz w:val="28"/>
          <w:szCs w:val="28"/>
          <w:lang w:eastAsia="en-US"/>
        </w:rPr>
        <w:t>.</w:t>
      </w:r>
    </w:p>
    <w:p w:rsidR="00D71779" w:rsidRDefault="00D71779" w:rsidP="00D717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Народный комиссариат рабоче-крестьянской инспекции в своём циркуляре </w:t>
      </w:r>
      <w:r>
        <w:rPr>
          <w:rFonts w:ascii="Times New Roman" w:hAnsi="Times New Roman"/>
          <w:sz w:val="28"/>
          <w:szCs w:val="28"/>
          <w:lang w:eastAsia="en-US"/>
        </w:rPr>
        <w:br/>
        <w:t>от 09 октября 1922 года распространил понятие взяточничества на такие случаи, как:</w:t>
      </w:r>
    </w:p>
    <w:p w:rsidR="00D71779" w:rsidRDefault="00D71779" w:rsidP="00D71779">
      <w:pPr>
        <w:pStyle w:val="ListParagraph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участие сотрудников рабоче-крестьянской инспекции в торгово-промышленной деятельности в качестве посредника, комиссионера и контрагента между государственным органом и частными лицами по покупке, продаже </w:t>
      </w:r>
      <w:r>
        <w:rPr>
          <w:rFonts w:ascii="Times New Roman" w:hAnsi="Times New Roman"/>
          <w:sz w:val="28"/>
          <w:szCs w:val="28"/>
          <w:lang w:eastAsia="en-US"/>
        </w:rPr>
        <w:br/>
        <w:t>и сбыту товаров, материалов и изделий производства, а равно путём сообщения цен, местонахождения товаров и условий их приобретения;</w:t>
      </w:r>
    </w:p>
    <w:p w:rsidR="00D71779" w:rsidRDefault="00D71779" w:rsidP="00D71779">
      <w:pPr>
        <w:pStyle w:val="ListParagraph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использование сотрудником рабоче-крестьянской инспекции своего служебного положения для сообщения заинтересованным лицам и учреждениям сведений о кредитоспособности отдельных предприятий и граждан, о выездах </w:t>
      </w:r>
      <w:r>
        <w:rPr>
          <w:rFonts w:ascii="Times New Roman" w:hAnsi="Times New Roman"/>
          <w:sz w:val="28"/>
          <w:szCs w:val="28"/>
          <w:lang w:eastAsia="en-US"/>
        </w:rPr>
        <w:br/>
        <w:t>за границу, оптации и других;</w:t>
      </w:r>
    </w:p>
    <w:p w:rsidR="00D71779" w:rsidRDefault="00D71779" w:rsidP="00D71779">
      <w:pPr>
        <w:pStyle w:val="ListParagraph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lastRenderedPageBreak/>
        <w:t xml:space="preserve">получение сотрудниками рабоче-крестьянской инспекции </w:t>
      </w:r>
      <w:r>
        <w:rPr>
          <w:rFonts w:ascii="Times New Roman" w:hAnsi="Times New Roman"/>
          <w:sz w:val="28"/>
          <w:szCs w:val="28"/>
          <w:lang w:eastAsia="en-US"/>
        </w:rPr>
        <w:br/>
        <w:t xml:space="preserve">от подопечных учреждений или их контрагентов особого вознаграждения </w:t>
      </w:r>
      <w:r>
        <w:rPr>
          <w:rFonts w:ascii="Times New Roman" w:hAnsi="Times New Roman"/>
          <w:sz w:val="28"/>
          <w:szCs w:val="28"/>
          <w:lang w:eastAsia="en-US"/>
        </w:rPr>
        <w:br/>
        <w:t>за консультацию, составление смет, проектов, планов или исполнение других работ или заданий;</w:t>
      </w:r>
    </w:p>
    <w:p w:rsidR="00D71779" w:rsidRDefault="00D71779" w:rsidP="00D71779">
      <w:pPr>
        <w:pStyle w:val="ListParagraph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использование сотрудниками рабоче-крестьянской инспекции своего служебного положения в целях перехода на службу в подотчётное учреждение.</w:t>
      </w:r>
    </w:p>
    <w:p w:rsidR="00D71779" w:rsidRDefault="00D71779" w:rsidP="00D71779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Примечание.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Cs/>
          <w:sz w:val="24"/>
          <w:szCs w:val="24"/>
        </w:rPr>
        <w:t>Опта́ция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(от </w:t>
      </w:r>
      <w:hyperlink r:id="rId29" w:tooltip="Латинский язык" w:history="1">
        <w:r>
          <w:rPr>
            <w:rStyle w:val="a3"/>
            <w:sz w:val="24"/>
            <w:szCs w:val="24"/>
          </w:rPr>
          <w:t>лат.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optatio</w:t>
      </w:r>
      <w:proofErr w:type="spellEnd"/>
      <w:r>
        <w:rPr>
          <w:rFonts w:ascii="Times New Roman" w:hAnsi="Times New Roman"/>
          <w:sz w:val="24"/>
          <w:szCs w:val="24"/>
        </w:rPr>
        <w:t xml:space="preserve"> — желание, выбор) — в </w:t>
      </w:r>
      <w:hyperlink r:id="rId30" w:tooltip="Международное право" w:history="1">
        <w:r>
          <w:rPr>
            <w:rStyle w:val="a3"/>
            <w:sz w:val="24"/>
            <w:szCs w:val="24"/>
          </w:rPr>
          <w:t>международном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и </w:t>
      </w:r>
      <w:hyperlink r:id="rId31" w:tooltip="Конституционное право" w:history="1">
        <w:r>
          <w:rPr>
            <w:rStyle w:val="a3"/>
            <w:sz w:val="24"/>
            <w:szCs w:val="24"/>
          </w:rPr>
          <w:t>конституционном праве</w:t>
        </w:r>
      </w:hyperlink>
      <w:r>
        <w:rPr>
          <w:rFonts w:ascii="Times New Roman" w:hAnsi="Times New Roman"/>
          <w:sz w:val="24"/>
          <w:szCs w:val="24"/>
        </w:rPr>
        <w:t xml:space="preserve"> выбор </w:t>
      </w:r>
      <w:hyperlink r:id="rId32" w:tooltip="Гражданство" w:history="1">
        <w:r>
          <w:rPr>
            <w:rStyle w:val="a3"/>
            <w:sz w:val="24"/>
            <w:szCs w:val="24"/>
          </w:rPr>
          <w:t>гражданства</w:t>
        </w:r>
      </w:hyperlink>
      <w:r>
        <w:rPr>
          <w:rFonts w:ascii="Times New Roman" w:hAnsi="Times New Roman"/>
          <w:sz w:val="24"/>
          <w:szCs w:val="24"/>
        </w:rPr>
        <w:t xml:space="preserve"> лицами, имеющими </w:t>
      </w:r>
      <w:hyperlink r:id="rId33" w:tooltip="Множественное гражданство" w:history="1">
        <w:r>
          <w:rPr>
            <w:rStyle w:val="a3"/>
            <w:sz w:val="24"/>
            <w:szCs w:val="24"/>
          </w:rPr>
          <w:t>двойное гражданство</w:t>
        </w:r>
      </w:hyperlink>
      <w:r>
        <w:rPr>
          <w:rFonts w:ascii="Times New Roman" w:hAnsi="Times New Roman"/>
          <w:sz w:val="24"/>
          <w:szCs w:val="24"/>
        </w:rPr>
        <w:t xml:space="preserve">, либо проживающими на территории, изменившей государственную принадлежность. В широком смысле оптация означает право выбора гражданства по любой причине и является исключением из общего порядка </w:t>
      </w:r>
      <w:hyperlink r:id="rId34" w:tooltip="Натурализация" w:history="1">
        <w:r>
          <w:rPr>
            <w:rStyle w:val="a3"/>
            <w:sz w:val="24"/>
            <w:szCs w:val="24"/>
          </w:rPr>
          <w:t>приобретения гражданства</w:t>
        </w:r>
      </w:hyperlink>
    </w:p>
    <w:p w:rsidR="00D71779" w:rsidRDefault="00D71779" w:rsidP="00D71779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Речь шла не просто о противодействии взяточничеству, а о предупреждении и пресечении коррупции в системе государственной службы.</w:t>
      </w:r>
    </w:p>
    <w:p w:rsidR="00D71779" w:rsidRDefault="00D71779" w:rsidP="00D717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В 20–30-е годы XX века большое внимание уделялось укреплению дисциплины в государственном аппарате. Для этого было принято Постановление ВЦИК РСФСР от 07 июля 1923 года </w:t>
      </w:r>
      <w:r>
        <w:rPr>
          <w:rFonts w:ascii="Times New Roman" w:hAnsi="Times New Roman"/>
          <w:i/>
          <w:sz w:val="28"/>
          <w:szCs w:val="28"/>
          <w:lang w:eastAsia="en-US"/>
        </w:rPr>
        <w:t>«Положение о дисциплинарных судах»</w:t>
      </w:r>
      <w:r>
        <w:rPr>
          <w:rFonts w:ascii="Times New Roman" w:hAnsi="Times New Roman"/>
          <w:sz w:val="28"/>
          <w:szCs w:val="28"/>
          <w:lang w:eastAsia="en-US"/>
        </w:rPr>
        <w:t xml:space="preserve">, Постановление ВЦИК и СНК РСФСР от 20 марта 1932 года </w:t>
      </w:r>
      <w:r>
        <w:rPr>
          <w:rFonts w:ascii="Times New Roman" w:hAnsi="Times New Roman"/>
          <w:i/>
          <w:sz w:val="28"/>
          <w:szCs w:val="28"/>
          <w:lang w:eastAsia="en-US"/>
        </w:rPr>
        <w:t>«О дисциплинарной ответственности в порядке подчинённости»</w:t>
      </w:r>
      <w:r>
        <w:rPr>
          <w:rFonts w:ascii="Times New Roman" w:hAnsi="Times New Roman"/>
          <w:sz w:val="28"/>
          <w:szCs w:val="28"/>
          <w:lang w:eastAsia="en-US"/>
        </w:rPr>
        <w:t xml:space="preserve">. Как следовало из положения </w:t>
      </w:r>
      <w:r>
        <w:rPr>
          <w:rFonts w:ascii="Times New Roman" w:hAnsi="Times New Roman"/>
          <w:sz w:val="28"/>
          <w:szCs w:val="28"/>
          <w:lang w:eastAsia="en-US"/>
        </w:rPr>
        <w:br/>
        <w:t xml:space="preserve">о дисциплинарных судах, их целью была борьба со служебными упущениями, проступками и неправильными действиями должностных лиц советского государственного аппарата. </w:t>
      </w:r>
    </w:p>
    <w:p w:rsidR="00D71779" w:rsidRDefault="00D71779" w:rsidP="00D717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О новом всплеске коррупции в государственном аппарате заговорили лишь </w:t>
      </w:r>
      <w:r>
        <w:rPr>
          <w:rFonts w:ascii="Times New Roman" w:hAnsi="Times New Roman"/>
          <w:sz w:val="28"/>
          <w:szCs w:val="28"/>
          <w:lang w:eastAsia="en-US"/>
        </w:rPr>
        <w:br/>
        <w:t xml:space="preserve">в конце 50-х годов, а в начале 60-х появился Указ Президиума Верховного Совета СССР от 20 февраля 1962 года </w:t>
      </w:r>
      <w:r>
        <w:rPr>
          <w:rFonts w:ascii="Times New Roman" w:hAnsi="Times New Roman"/>
          <w:i/>
          <w:sz w:val="28"/>
          <w:szCs w:val="28"/>
          <w:lang w:eastAsia="en-US"/>
        </w:rPr>
        <w:t xml:space="preserve">«Об усилении уголовной ответственности </w:t>
      </w:r>
      <w:r>
        <w:rPr>
          <w:rFonts w:ascii="Times New Roman" w:hAnsi="Times New Roman"/>
          <w:i/>
          <w:sz w:val="28"/>
          <w:szCs w:val="28"/>
          <w:lang w:eastAsia="en-US"/>
        </w:rPr>
        <w:br/>
        <w:t>за взяточничество»</w:t>
      </w:r>
      <w:r>
        <w:rPr>
          <w:rFonts w:ascii="Times New Roman" w:hAnsi="Times New Roman"/>
          <w:sz w:val="28"/>
          <w:szCs w:val="28"/>
          <w:lang w:eastAsia="en-US"/>
        </w:rPr>
        <w:t xml:space="preserve">, в котором взяточничество характеризовалось как один </w:t>
      </w:r>
      <w:r>
        <w:rPr>
          <w:rFonts w:ascii="Times New Roman" w:hAnsi="Times New Roman"/>
          <w:sz w:val="28"/>
          <w:szCs w:val="28"/>
          <w:lang w:eastAsia="en-US"/>
        </w:rPr>
        <w:br/>
        <w:t xml:space="preserve">из позорных пережитков прошлого. Кроме того, указывалось на то, что </w:t>
      </w:r>
      <w:r>
        <w:rPr>
          <w:rFonts w:ascii="Times New Roman" w:hAnsi="Times New Roman"/>
          <w:sz w:val="28"/>
          <w:szCs w:val="28"/>
          <w:lang w:eastAsia="en-US"/>
        </w:rPr>
        <w:br/>
        <w:t xml:space="preserve">у государства имеются все возможности для полного искоренения любых форм взяточничества. </w:t>
      </w:r>
    </w:p>
    <w:p w:rsidR="00D71779" w:rsidRDefault="00D71779" w:rsidP="00D717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Развитие рыночной экономики в конце 80-х годов XX века, появление разнообразных форм собственности, появление хозяйствующих субъектов различных организационных форм, при сохранении в руках государства основных инструментов административно-правового регулирования предпринимательской деятельности, объективно вызвало всплеск коррупции.</w:t>
      </w:r>
    </w:p>
    <w:p w:rsidR="00D71779" w:rsidRDefault="00D71779" w:rsidP="00D717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В настоящее время создана и совершенствуется система противодействия коррупции, в которой </w:t>
      </w:r>
      <w:r>
        <w:rPr>
          <w:rFonts w:ascii="Times New Roman" w:hAnsi="Times New Roman"/>
          <w:bCs/>
          <w:sz w:val="28"/>
          <w:szCs w:val="28"/>
        </w:rPr>
        <w:t xml:space="preserve">в пределах их полномочий участвуют федеральные органы государственной власти, органы государственной власти субъектов Российской Федерации, органы местного самоуправления, </w:t>
      </w:r>
      <w:r>
        <w:rPr>
          <w:rFonts w:ascii="Times New Roman" w:hAnsi="Times New Roman"/>
          <w:b/>
          <w:color w:val="FF0000"/>
          <w:sz w:val="28"/>
          <w:szCs w:val="28"/>
        </w:rPr>
        <w:t>ИНСТИТУТЫ ГРАЖДАНСКОГО ОБЩЕСТВА, ОРГАНИЗАЦИИ И ФИЗИЧЕСКИЕ ЛИЦА</w:t>
      </w:r>
      <w:r>
        <w:rPr>
          <w:rFonts w:ascii="Times New Roman" w:hAnsi="Times New Roman"/>
          <w:sz w:val="28"/>
          <w:szCs w:val="28"/>
        </w:rPr>
        <w:t>.</w:t>
      </w:r>
    </w:p>
    <w:p w:rsidR="00D71779" w:rsidRDefault="00D71779" w:rsidP="00D717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0</wp:posOffset>
            </wp:positionV>
            <wp:extent cx="960755" cy="960755"/>
            <wp:effectExtent l="0" t="0" r="0" b="0"/>
            <wp:wrapSquare wrapText="bothSides"/>
            <wp:docPr id="2" name="Рисунок 2" descr="Картинки по запросу остановим коррупцию вместе фото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Картинки по запросу остановим коррупцию вместе фото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960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color w:val="0070C0"/>
          <w:sz w:val="28"/>
          <w:szCs w:val="28"/>
          <w:lang w:eastAsia="en-US"/>
        </w:rPr>
        <w:t xml:space="preserve">ГЛАВНАЯ ЗАДАЧА СТРУКТУР ГРАЖДАНСКОГО </w:t>
      </w:r>
      <w:r>
        <w:rPr>
          <w:rFonts w:ascii="Times New Roman" w:hAnsi="Times New Roman" w:cs="Times New Roman"/>
          <w:b/>
          <w:color w:val="0070C0"/>
          <w:sz w:val="28"/>
          <w:szCs w:val="28"/>
          <w:lang w:eastAsia="en-US"/>
        </w:rPr>
        <w:lastRenderedPageBreak/>
        <w:t>ОБЩЕСТВА В ПРОТИВОДЕЙСТВИИ КОРРУПЦИИ ЗАКЛЮЧАЕТСЯ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осуществлении общественного участия </w:t>
      </w:r>
      <w:r>
        <w:rPr>
          <w:rFonts w:ascii="Times New Roman" w:hAnsi="Times New Roman" w:cs="Times New Roman"/>
          <w:sz w:val="28"/>
          <w:szCs w:val="28"/>
        </w:rPr>
        <w:br/>
        <w:t xml:space="preserve">в процессе подготовки, обсуждения, принятия и контроля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исполнения решений органов власти всех уровней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1779" w:rsidRDefault="00D71779" w:rsidP="00D717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673D" w:rsidRDefault="0058673D">
      <w:bookmarkStart w:id="0" w:name="_GoBack"/>
      <w:bookmarkEnd w:id="0"/>
    </w:p>
    <w:sectPr w:rsidR="00586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A6D51"/>
    <w:multiLevelType w:val="hybridMultilevel"/>
    <w:tmpl w:val="F274F460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B7E00BC"/>
    <w:multiLevelType w:val="hybridMultilevel"/>
    <w:tmpl w:val="C39833B4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DBF60F0"/>
    <w:multiLevelType w:val="hybridMultilevel"/>
    <w:tmpl w:val="4E14E4E8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779"/>
    <w:rsid w:val="0058673D"/>
    <w:rsid w:val="008C4D6F"/>
    <w:rsid w:val="00923D7E"/>
    <w:rsid w:val="00BB3C05"/>
    <w:rsid w:val="00D7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779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71779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semiHidden/>
    <w:unhideWhenUsed/>
    <w:rsid w:val="00D717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D717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ListParagraph">
    <w:name w:val="List Paragraph"/>
    <w:basedOn w:val="a"/>
    <w:rsid w:val="00D7177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1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1779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779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71779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semiHidden/>
    <w:unhideWhenUsed/>
    <w:rsid w:val="00D717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D717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ListParagraph">
    <w:name w:val="List Paragraph"/>
    <w:basedOn w:val="a"/>
    <w:rsid w:val="00D7177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1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1779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ru/url?url=http://vk.com/wall-51185933_598&amp;rct=j&amp;frm=1&amp;q=&amp;esrc=s&amp;sa=U&amp;ved=0ahUKEwjd2MWI8J_OAhWElCwKHXkPBsgQwW4IFTAA&amp;usg=AFQjCNE1FlxaCMaCdrTgUJFR1mmixbLct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www.google.ru/url?url=http://arzamas.academy/materials/794&amp;rct=j&amp;frm=1&amp;q=&amp;esrc=s&amp;sa=U&amp;ved=0ahUKEwjZh6-o-J_OAhUDEiwKHdR7AWI4FBDBbgg7MBM&amp;usg=AFQjCNG9C6IjuWj69NoxY9Ob_WQBH5Jmh" TargetMode="External"/><Relationship Id="rId26" Type="http://schemas.openxmlformats.org/officeDocument/2006/relationships/image" Target="media/image9.jpeg"/><Relationship Id="rId3" Type="http://schemas.microsoft.com/office/2007/relationships/stylesWithEffects" Target="stylesWithEffects.xml"/><Relationship Id="rId21" Type="http://schemas.openxmlformats.org/officeDocument/2006/relationships/hyperlink" Target="https://ru.wikipedia.org/wiki/%D0%9C%D0%BE%D1%81%D0%BA%D0%BE%D0%B2%D1%81%D0%BA%D0%B0%D1%8F_%D0%A0%D1%83%D1%81%D1%8C" TargetMode="External"/><Relationship Id="rId34" Type="http://schemas.openxmlformats.org/officeDocument/2006/relationships/hyperlink" Target="https://ru.wikipedia.org/wiki/%D0%9D%D0%B0%D1%82%D1%83%D1%80%D0%B0%D0%BB%D0%B8%D0%B7%D0%B0%D1%86%D0%B8%D1%8F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google.ru/url?url=http://retrobazar.com/journal/izvestnye-ljudi/553_ivan_iv_vasilevich_groznyi.html&amp;rct=j&amp;frm=1&amp;q=&amp;esrc=s&amp;sa=U&amp;ved=0ahUKEwiWvtv_8J_OAhWBmywKHSyEBsMQwW4IFTAA&amp;usg=AFQjCNEG3V4rRabtocEEKv55WGB-j3P1v" TargetMode="External"/><Relationship Id="rId17" Type="http://schemas.openxmlformats.org/officeDocument/2006/relationships/image" Target="media/image6.jpeg"/><Relationship Id="rId25" Type="http://schemas.openxmlformats.org/officeDocument/2006/relationships/hyperlink" Target="http://www.google.ru/url?url=http://www.philol.msu.ru/~rki/alphabet/nikolaj.html&amp;rct=j&amp;frm=1&amp;q=&amp;esrc=s&amp;sa=U&amp;ved=0ahUKEwjptJvV-5_OAhVFDywKHaajD70QwW4IHTAE&amp;usg=AFQjCNEO08ZLu05by5f3KNHBJpo6d_9FC" TargetMode="External"/><Relationship Id="rId33" Type="http://schemas.openxmlformats.org/officeDocument/2006/relationships/hyperlink" Target="https://ru.wikipedia.org/wiki/%D0%9C%D0%BD%D0%BE%D0%B6%D0%B5%D1%81%D1%82%D0%B2%D0%B5%D0%BD%D0%BD%D0%BE%D0%B5_%D0%B3%D1%80%D0%B0%D0%B6%D0%B4%D0%B0%D0%BD%D1%81%D1%82%D0%B2%D0%BE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google.ru/url?url=http://krapivniki.ru/relics/st-sergius/st-sergius_life&amp;rct=j&amp;frm=1&amp;q=&amp;esrc=s&amp;sa=U&amp;ved=0ahUKEwjVjIDc95_OAhUFFCwKHQjECIY4ZBDBbggxMA4&amp;usg=AFQjCNEExOKOIFdvEy7ViflTOe0Oh_FAC" TargetMode="External"/><Relationship Id="rId20" Type="http://schemas.openxmlformats.org/officeDocument/2006/relationships/hyperlink" Target="https://ru.wikipedia.org/wiki/%D0%A6%D0%B5%D0%BB%D0%BE%D0%B2%D0%B0%D0%BB%D1%8C%D0%BD%D0%B8%D0%BA" TargetMode="External"/><Relationship Id="rId29" Type="http://schemas.openxmlformats.org/officeDocument/2006/relationships/hyperlink" Target="https://ru.wikipedia.org/wiki/%D0%9B%D0%B0%D1%82%D0%B8%D0%BD%D1%81%D0%BA%D0%B8%D0%B9_%D1%8F%D0%B7%D1%8B%D0%B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oogle.ru/url?url=http://www.etextlib.ru/Book/Details/5485&amp;rct=j&amp;frm=1&amp;q=&amp;esrc=s&amp;sa=U&amp;ved=0ahUKEwirmaGt45_OAhXCjCwKHSi5D6AQwW4IFzAB&amp;usg=AFQjCNGit11sLrBBoW5lHGKILqimJp4C6w" TargetMode="External"/><Relationship Id="rId11" Type="http://schemas.openxmlformats.org/officeDocument/2006/relationships/image" Target="media/image3.jpeg"/><Relationship Id="rId24" Type="http://schemas.openxmlformats.org/officeDocument/2006/relationships/image" Target="media/image8.jpeg"/><Relationship Id="rId32" Type="http://schemas.openxmlformats.org/officeDocument/2006/relationships/hyperlink" Target="https://ru.wikipedia.org/wiki/%D0%93%D1%80%D0%B0%D0%B6%D0%B4%D0%B0%D0%BD%D1%81%D1%82%D0%B2%D0%BE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hyperlink" Target="http://www.google.ru/url?url=http://www.greatcaptains.ru/russian/peter_the_great/&amp;rct=j&amp;frm=1&amp;q=&amp;esrc=s&amp;sa=U&amp;ved=0ahUKEwiwn_n0-Z_OAhUE3SwKHRCDAOAQwW4IKTAK&amp;usg=AFQjCNEawe9e6wg2xFNmpFcWmY5kFq8w7" TargetMode="External"/><Relationship Id="rId28" Type="http://schemas.openxmlformats.org/officeDocument/2006/relationships/image" Target="media/image10.jpeg"/><Relationship Id="rId36" Type="http://schemas.openxmlformats.org/officeDocument/2006/relationships/image" Target="media/image11.jpeg"/><Relationship Id="rId10" Type="http://schemas.openxmlformats.org/officeDocument/2006/relationships/hyperlink" Target="http://www.google.ru/url?url=http://abiturient.pskgu.ru/project/1A2704C4679650977CFF52F21AEF35EB&amp;rct=j&amp;frm=1&amp;q=&amp;esrc=s&amp;sa=U&amp;ved=0ahUKEwju-ff97J_OAhVBpSwKHQutAdcQwW4IFzAB&amp;usg=AFQjCNFfmBe0_YpjHO74IbxVc1rJI-Ge4" TargetMode="External"/><Relationship Id="rId19" Type="http://schemas.openxmlformats.org/officeDocument/2006/relationships/image" Target="media/image7.jpeg"/><Relationship Id="rId31" Type="http://schemas.openxmlformats.org/officeDocument/2006/relationships/hyperlink" Target="https://ru.wikipedia.org/wiki/%D0%9A%D0%BE%D0%BD%D1%81%D1%82%D0%B8%D1%82%D1%83%D1%86%D0%B8%D0%BE%D0%BD%D0%BD%D0%BE%D0%B5_%D0%BF%D1%80%D0%B0%D0%B2%D0%B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google.ru/url?url=http://www.pravoslavie.by/page_book/sobornoe-ulozhenie-1649-goda&amp;rct=j&amp;frm=1&amp;q=&amp;esrc=s&amp;sa=U&amp;ved=0ahUKEwiFwdzH9p_OAhUDDSwKHRh5B9MQwW4IHTAE&amp;usg=AFQjCNEtT6N9N7ar-LOPVJzOg7nwKGsep" TargetMode="External"/><Relationship Id="rId22" Type="http://schemas.openxmlformats.org/officeDocument/2006/relationships/hyperlink" Target="https://ru.wikipedia.org/wiki/%D0%92%D0%BE%D0%BB%D0%BE%D1%81%D1%82%D1%8C" TargetMode="External"/><Relationship Id="rId27" Type="http://schemas.openxmlformats.org/officeDocument/2006/relationships/hyperlink" Target="http://www.google.ru/url?url=http://test.kprf-kursk.myjino.ru/92-goda-nazad-umer-v-i-lenin/&amp;rct=j&amp;frm=1&amp;q=&amp;esrc=s&amp;sa=U&amp;ved=0ahUKEwj7sIWB5qHOAhUJ1ywKHaX3ALk4FBDBbgglMAg&amp;usg=AFQjCNGwr3BimecBz8A2v278tjCD-R5mB" TargetMode="External"/><Relationship Id="rId30" Type="http://schemas.openxmlformats.org/officeDocument/2006/relationships/hyperlink" Target="https://ru.wikipedia.org/wiki/%D0%9C%D0%B5%D0%B6%D0%B4%D1%83%D0%BD%D0%B0%D1%80%D0%BE%D0%B4%D0%BD%D0%BE%D0%B5_%D0%BF%D1%80%D0%B0%D0%B2%D0%BE" TargetMode="External"/><Relationship Id="rId35" Type="http://schemas.openxmlformats.org/officeDocument/2006/relationships/hyperlink" Target="http://www.google.ru/url?url=http://xn--b1agaauvcihgnm9a.xn--p1ai/index.php/opros-zhitelej&amp;rct=j&amp;frm=1&amp;q=&amp;esrc=s&amp;sa=U&amp;ved=0ahUKEwic_rym3JPOAhUFYpoKHYe2BQA4PBDBbggXMAE&amp;usg=AFQjCNHOUIhMzxH0wsOS_wJBugUct7nL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3338</Words>
  <Characters>19032</Characters>
  <Application>Microsoft Office Word</Application>
  <DocSecurity>0</DocSecurity>
  <Lines>158</Lines>
  <Paragraphs>44</Paragraphs>
  <ScaleCrop>false</ScaleCrop>
  <Company/>
  <LinksUpToDate>false</LinksUpToDate>
  <CharactersWithSpaces>22326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</cp:revision>
  <dcterms:created xsi:type="dcterms:W3CDTF">2019-12-22T17:40:00Z</dcterms:created>
  <dcterms:modified xsi:type="dcterms:W3CDTF">2019-12-22T17:41:00Z</dcterms:modified>
</cp:coreProperties>
</file>